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0D00E" w14:textId="7C3F5292" w:rsidR="00FF2001" w:rsidRPr="00FF2001" w:rsidRDefault="00FF2001" w:rsidP="00FF2001">
      <w:pPr>
        <w:pBdr>
          <w:bottom w:val="single" w:sz="4" w:space="1" w:color="auto"/>
        </w:pBdr>
        <w:tabs>
          <w:tab w:val="right" w:pos="9214"/>
        </w:tabs>
        <w:spacing w:after="0"/>
        <w:rPr>
          <w:rFonts w:ascii="Arial" w:eastAsia="MS Mincho" w:hAnsi="Arial" w:cs="Arial"/>
          <w:b/>
          <w:sz w:val="24"/>
          <w:szCs w:val="24"/>
          <w:lang w:eastAsia="ja-JP"/>
        </w:rPr>
      </w:pPr>
      <w:r w:rsidRPr="00FF2001">
        <w:rPr>
          <w:rFonts w:ascii="Arial" w:eastAsia="MS Mincho" w:hAnsi="Arial" w:cs="Arial"/>
          <w:b/>
          <w:sz w:val="24"/>
          <w:szCs w:val="24"/>
          <w:lang w:eastAsia="ja-JP"/>
        </w:rPr>
        <w:t>3GPP TSG-SA WG1 Meeting #8</w:t>
      </w:r>
      <w:r w:rsidR="00343D09">
        <w:rPr>
          <w:rFonts w:ascii="Arial" w:eastAsia="MS Mincho" w:hAnsi="Arial" w:cs="Arial"/>
          <w:b/>
          <w:sz w:val="24"/>
          <w:szCs w:val="24"/>
          <w:lang w:eastAsia="ja-JP"/>
        </w:rPr>
        <w:t>5</w:t>
      </w:r>
      <w:r w:rsidRPr="00FF2001">
        <w:rPr>
          <w:rFonts w:ascii="Arial" w:eastAsia="MS Mincho" w:hAnsi="Arial" w:cs="Arial"/>
          <w:b/>
          <w:sz w:val="24"/>
          <w:szCs w:val="24"/>
          <w:lang w:eastAsia="ja-JP"/>
        </w:rPr>
        <w:t xml:space="preserve"> </w:t>
      </w:r>
      <w:r w:rsidRPr="00FF2001">
        <w:rPr>
          <w:rFonts w:ascii="Arial" w:eastAsia="MS Mincho" w:hAnsi="Arial" w:cs="Arial"/>
          <w:b/>
          <w:sz w:val="24"/>
          <w:szCs w:val="24"/>
          <w:lang w:eastAsia="ja-JP"/>
        </w:rPr>
        <w:tab/>
      </w:r>
      <w:r w:rsidR="00AC5793">
        <w:rPr>
          <w:rFonts w:ascii="Arial" w:eastAsia="MS Mincho" w:hAnsi="Arial" w:cs="Arial"/>
          <w:b/>
          <w:sz w:val="24"/>
          <w:szCs w:val="24"/>
          <w:lang w:eastAsia="ja-JP"/>
        </w:rPr>
        <w:t>S1</w:t>
      </w:r>
      <w:r w:rsidRPr="00FF2001">
        <w:rPr>
          <w:rFonts w:ascii="Arial" w:eastAsia="MS Mincho" w:hAnsi="Arial" w:cs="Arial"/>
          <w:b/>
          <w:sz w:val="24"/>
          <w:szCs w:val="24"/>
          <w:lang w:eastAsia="ja-JP"/>
        </w:rPr>
        <w:t>-1</w:t>
      </w:r>
      <w:r w:rsidR="00343D09">
        <w:rPr>
          <w:rFonts w:ascii="Arial" w:eastAsia="MS Mincho" w:hAnsi="Arial" w:cs="Arial"/>
          <w:b/>
          <w:sz w:val="24"/>
          <w:szCs w:val="24"/>
          <w:lang w:eastAsia="ja-JP"/>
        </w:rPr>
        <w:t>9</w:t>
      </w:r>
      <w:r w:rsidR="00DD1DB9">
        <w:rPr>
          <w:rFonts w:ascii="Arial" w:eastAsia="MS Mincho" w:hAnsi="Arial" w:cs="Arial"/>
          <w:b/>
          <w:sz w:val="24"/>
          <w:szCs w:val="24"/>
          <w:lang w:eastAsia="ja-JP"/>
        </w:rPr>
        <w:t>0</w:t>
      </w:r>
      <w:r w:rsidR="00856EE4">
        <w:rPr>
          <w:rFonts w:ascii="Arial" w:eastAsia="MS Mincho" w:hAnsi="Arial" w:cs="Arial"/>
          <w:b/>
          <w:sz w:val="24"/>
          <w:szCs w:val="24"/>
          <w:lang w:eastAsia="ja-JP"/>
        </w:rPr>
        <w:t>511</w:t>
      </w:r>
      <w:bookmarkStart w:id="0" w:name="_GoBack"/>
      <w:bookmarkEnd w:id="0"/>
    </w:p>
    <w:p w14:paraId="58BA8672" w14:textId="773D42F7" w:rsidR="00B4181D" w:rsidRPr="000D6532" w:rsidRDefault="00343D09" w:rsidP="00FF2001">
      <w:pPr>
        <w:pBdr>
          <w:bottom w:val="single" w:sz="4" w:space="1" w:color="auto"/>
        </w:pBdr>
        <w:tabs>
          <w:tab w:val="right" w:pos="9214"/>
        </w:tabs>
        <w:spacing w:after="0"/>
        <w:rPr>
          <w:rFonts w:ascii="Arial" w:eastAsia="MS Mincho" w:hAnsi="Arial" w:cs="Arial"/>
          <w:b/>
          <w:sz w:val="24"/>
          <w:szCs w:val="24"/>
          <w:lang w:eastAsia="ja-JP"/>
        </w:rPr>
      </w:pPr>
      <w:r w:rsidRPr="00343D09">
        <w:rPr>
          <w:rFonts w:ascii="Arial" w:eastAsia="MS Mincho" w:hAnsi="Arial" w:cs="Arial"/>
          <w:b/>
          <w:sz w:val="24"/>
          <w:szCs w:val="24"/>
          <w:lang w:eastAsia="ja-JP"/>
        </w:rPr>
        <w:t>Tallinn, Estonia, 18 - 22 February 2019</w:t>
      </w:r>
      <w:r w:rsidR="00FF2001" w:rsidRPr="00FF2001">
        <w:rPr>
          <w:rFonts w:ascii="Arial" w:eastAsia="MS Mincho" w:hAnsi="Arial" w:cs="Arial"/>
          <w:b/>
          <w:sz w:val="24"/>
          <w:szCs w:val="24"/>
          <w:lang w:eastAsia="ja-JP"/>
        </w:rPr>
        <w:tab/>
      </w:r>
      <w:r w:rsidR="00FF2001" w:rsidRPr="00FF2001">
        <w:rPr>
          <w:rFonts w:ascii="Arial" w:eastAsia="MS Mincho" w:hAnsi="Arial" w:cs="Arial"/>
          <w:i/>
          <w:sz w:val="22"/>
          <w:szCs w:val="24"/>
          <w:lang w:eastAsia="ja-JP"/>
        </w:rPr>
        <w:t xml:space="preserve">(revision of </w:t>
      </w:r>
      <w:r w:rsidR="00856EE4">
        <w:rPr>
          <w:rFonts w:ascii="Arial" w:eastAsia="MS Mincho" w:hAnsi="Arial" w:cs="Arial"/>
          <w:i/>
          <w:sz w:val="22"/>
          <w:szCs w:val="24"/>
          <w:lang w:eastAsia="ja-JP"/>
        </w:rPr>
        <w:t xml:space="preserve">S1-190373, </w:t>
      </w:r>
      <w:r w:rsidR="007419FF">
        <w:rPr>
          <w:rFonts w:ascii="Arial" w:eastAsia="MS Mincho" w:hAnsi="Arial" w:cs="Arial"/>
          <w:i/>
          <w:sz w:val="22"/>
          <w:szCs w:val="24"/>
          <w:lang w:eastAsia="ja-JP"/>
        </w:rPr>
        <w:t xml:space="preserve">S1-190400, </w:t>
      </w:r>
      <w:r w:rsidR="00AC5793">
        <w:rPr>
          <w:rFonts w:ascii="Arial" w:eastAsia="MS Mincho" w:hAnsi="Arial" w:cs="Arial"/>
          <w:i/>
          <w:sz w:val="22"/>
          <w:szCs w:val="24"/>
          <w:lang w:eastAsia="ja-JP"/>
        </w:rPr>
        <w:t>S1</w:t>
      </w:r>
      <w:r w:rsidR="00FF2001" w:rsidRPr="00FF2001">
        <w:rPr>
          <w:rFonts w:ascii="Arial" w:eastAsia="MS Mincho" w:hAnsi="Arial" w:cs="Arial"/>
          <w:i/>
          <w:sz w:val="22"/>
          <w:szCs w:val="24"/>
          <w:lang w:eastAsia="ja-JP"/>
        </w:rPr>
        <w:t>-1</w:t>
      </w:r>
      <w:r>
        <w:rPr>
          <w:rFonts w:ascii="Arial" w:eastAsia="MS Mincho" w:hAnsi="Arial" w:cs="Arial"/>
          <w:i/>
          <w:sz w:val="22"/>
          <w:szCs w:val="24"/>
          <w:lang w:eastAsia="ja-JP"/>
        </w:rPr>
        <w:t>9</w:t>
      </w:r>
      <w:r w:rsidR="00DD1DB9">
        <w:rPr>
          <w:rFonts w:ascii="Arial" w:eastAsia="MS Mincho" w:hAnsi="Arial" w:cs="Arial"/>
          <w:i/>
          <w:sz w:val="22"/>
          <w:szCs w:val="24"/>
          <w:lang w:eastAsia="ja-JP"/>
        </w:rPr>
        <w:t>0088</w:t>
      </w:r>
      <w:r w:rsidR="00FF2001" w:rsidRPr="00FF2001">
        <w:rPr>
          <w:rFonts w:ascii="Arial" w:eastAsia="MS Mincho" w:hAnsi="Arial" w:cs="Arial"/>
          <w:i/>
          <w:sz w:val="22"/>
          <w:szCs w:val="24"/>
          <w:lang w:eastAsia="ja-JP"/>
        </w:rPr>
        <w:t>)</w:t>
      </w:r>
    </w:p>
    <w:p w14:paraId="06C4A9B2" w14:textId="77777777" w:rsidR="00B4181D" w:rsidRPr="000D6532" w:rsidRDefault="00B4181D" w:rsidP="00B4181D">
      <w:pPr>
        <w:spacing w:after="0"/>
        <w:rPr>
          <w:rFonts w:ascii="Arial" w:eastAsia="MS Mincho" w:hAnsi="Arial"/>
          <w:sz w:val="24"/>
          <w:szCs w:val="24"/>
          <w:lang w:eastAsia="ja-JP"/>
        </w:rPr>
      </w:pPr>
    </w:p>
    <w:p w14:paraId="41AEC2D1" w14:textId="78A81D6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9938E6">
        <w:rPr>
          <w:rFonts w:ascii="Arial" w:eastAsia="SimSun" w:hAnsi="Arial"/>
          <w:sz w:val="24"/>
          <w:szCs w:val="24"/>
          <w:lang w:eastAsia="en-GB"/>
        </w:rPr>
        <w:t xml:space="preserve">FS_REFEC – </w:t>
      </w:r>
      <w:r w:rsidR="00792073">
        <w:rPr>
          <w:rFonts w:ascii="Arial" w:eastAsia="SimSun" w:hAnsi="Arial"/>
          <w:sz w:val="24"/>
          <w:szCs w:val="24"/>
          <w:lang w:eastAsia="en-GB"/>
        </w:rPr>
        <w:t xml:space="preserve">Wagon </w:t>
      </w:r>
      <w:r w:rsidR="00DD1269">
        <w:rPr>
          <w:rFonts w:ascii="Arial" w:eastAsia="SimSun" w:hAnsi="Arial"/>
          <w:sz w:val="24"/>
          <w:szCs w:val="24"/>
          <w:lang w:eastAsia="en-GB"/>
        </w:rPr>
        <w:t>Use case</w:t>
      </w:r>
    </w:p>
    <w:p w14:paraId="6874ABC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9938E6">
        <w:rPr>
          <w:rFonts w:ascii="Arial" w:eastAsia="SimSun" w:hAnsi="Arial"/>
          <w:sz w:val="24"/>
          <w:szCs w:val="24"/>
          <w:lang w:eastAsia="en-GB"/>
        </w:rPr>
        <w:t xml:space="preserve"> 8.6 - FS_REFEC</w:t>
      </w:r>
      <w:r w:rsidR="00DD1269">
        <w:rPr>
          <w:rFonts w:ascii="Arial" w:eastAsia="SimSun" w:hAnsi="Arial"/>
          <w:sz w:val="24"/>
          <w:szCs w:val="24"/>
          <w:lang w:eastAsia="en-GB"/>
        </w:rPr>
        <w:t xml:space="preserve"> </w:t>
      </w:r>
    </w:p>
    <w:p w14:paraId="5EEE1787"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9938E6">
        <w:rPr>
          <w:rFonts w:ascii="Arial" w:eastAsia="SimSun" w:hAnsi="Arial"/>
          <w:sz w:val="24"/>
          <w:szCs w:val="24"/>
          <w:lang w:eastAsia="en-GB"/>
        </w:rPr>
        <w:t>Novamint</w:t>
      </w:r>
    </w:p>
    <w:p w14:paraId="6F097F04" w14:textId="77777777" w:rsidR="009938E6"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9938E6">
        <w:rPr>
          <w:rFonts w:ascii="Arial" w:eastAsia="SimSun" w:hAnsi="Arial"/>
          <w:sz w:val="24"/>
          <w:szCs w:val="24"/>
          <w:lang w:eastAsia="en-GB"/>
        </w:rPr>
        <w:t>Thierry</w:t>
      </w:r>
      <w:r w:rsidRPr="000D6532">
        <w:rPr>
          <w:rFonts w:ascii="Arial" w:eastAsia="SimSun" w:hAnsi="Arial"/>
          <w:sz w:val="24"/>
          <w:szCs w:val="24"/>
          <w:lang w:eastAsia="en-GB"/>
        </w:rPr>
        <w:t xml:space="preserve"> </w:t>
      </w:r>
      <w:r w:rsidR="009938E6">
        <w:rPr>
          <w:rFonts w:ascii="Arial" w:eastAsia="SimSun" w:hAnsi="Arial"/>
          <w:sz w:val="24"/>
          <w:szCs w:val="24"/>
          <w:lang w:eastAsia="en-GB"/>
        </w:rPr>
        <w:t xml:space="preserve">Bérisot, </w:t>
      </w:r>
      <w:hyperlink r:id="rId5" w:history="1">
        <w:r w:rsidR="009938E6" w:rsidRPr="00027D31">
          <w:rPr>
            <w:rStyle w:val="Hyperlink"/>
            <w:rFonts w:ascii="Arial" w:eastAsia="SimSun" w:hAnsi="Arial"/>
            <w:sz w:val="24"/>
            <w:szCs w:val="24"/>
            <w:lang w:eastAsia="en-GB"/>
          </w:rPr>
          <w:t>tberisot@novamint.com</w:t>
        </w:r>
      </w:hyperlink>
      <w:r w:rsidR="009938E6">
        <w:rPr>
          <w:rFonts w:ascii="Arial" w:eastAsia="SimSun" w:hAnsi="Arial"/>
          <w:sz w:val="24"/>
          <w:szCs w:val="24"/>
          <w:lang w:eastAsia="en-GB"/>
        </w:rPr>
        <w:t xml:space="preserve"> </w:t>
      </w:r>
    </w:p>
    <w:p w14:paraId="5A5AA8A6" w14:textId="77777777" w:rsidR="00B4181D" w:rsidRPr="000D6532" w:rsidRDefault="00B4181D" w:rsidP="00B4181D">
      <w:pPr>
        <w:pBdr>
          <w:bottom w:val="single" w:sz="6" w:space="1" w:color="auto"/>
        </w:pBdr>
        <w:spacing w:after="0"/>
        <w:rPr>
          <w:rFonts w:eastAsia="MS Mincho"/>
          <w:sz w:val="24"/>
          <w:szCs w:val="24"/>
          <w:lang w:eastAsia="ja-JP"/>
        </w:rPr>
      </w:pPr>
    </w:p>
    <w:p w14:paraId="6304CD3B" w14:textId="004776F3" w:rsidR="00A45CBF" w:rsidRPr="009938E6" w:rsidRDefault="00B4181D" w:rsidP="009938E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938E6">
        <w:rPr>
          <w:rFonts w:ascii="Arial" w:eastAsia="Calibri" w:hAnsi="Arial" w:cs="Arial"/>
          <w:i/>
          <w:sz w:val="22"/>
          <w:szCs w:val="22"/>
        </w:rPr>
        <w:t xml:space="preserve">This contribution proposes to add </w:t>
      </w:r>
      <w:r w:rsidR="00686631">
        <w:rPr>
          <w:rFonts w:ascii="Arial" w:eastAsia="Calibri" w:hAnsi="Arial" w:cs="Arial"/>
          <w:i/>
          <w:sz w:val="22"/>
          <w:szCs w:val="22"/>
        </w:rPr>
        <w:t xml:space="preserve">the </w:t>
      </w:r>
      <w:r w:rsidR="002449F9">
        <w:rPr>
          <w:rFonts w:ascii="Arial" w:eastAsia="Calibri" w:hAnsi="Arial" w:cs="Arial"/>
          <w:i/>
          <w:sz w:val="22"/>
          <w:szCs w:val="22"/>
        </w:rPr>
        <w:t xml:space="preserve">wagon </w:t>
      </w:r>
      <w:r w:rsidR="00686631">
        <w:rPr>
          <w:rFonts w:ascii="Arial" w:eastAsia="Calibri" w:hAnsi="Arial" w:cs="Arial"/>
          <w:i/>
          <w:sz w:val="22"/>
          <w:szCs w:val="22"/>
        </w:rPr>
        <w:t xml:space="preserve">use case </w:t>
      </w:r>
      <w:r w:rsidR="009938E6">
        <w:rPr>
          <w:rFonts w:ascii="Arial" w:eastAsia="Calibri" w:hAnsi="Arial" w:cs="Arial"/>
          <w:i/>
          <w:sz w:val="22"/>
          <w:szCs w:val="22"/>
        </w:rPr>
        <w:t>in TR 22.866 (as identical to TR 22.836</w:t>
      </w:r>
      <w:r w:rsidR="00B11BFB">
        <w:rPr>
          <w:rFonts w:ascii="Arial" w:eastAsia="Calibri" w:hAnsi="Arial" w:cs="Arial"/>
          <w:i/>
          <w:sz w:val="22"/>
          <w:szCs w:val="22"/>
        </w:rPr>
        <w:t xml:space="preserve"> for the description, Pre-conditions, Service Flows, Post Conditions</w:t>
      </w:r>
      <w:r w:rsidR="009938E6">
        <w:rPr>
          <w:rFonts w:ascii="Arial" w:eastAsia="Calibri" w:hAnsi="Arial" w:cs="Arial"/>
          <w:i/>
          <w:sz w:val="22"/>
          <w:szCs w:val="22"/>
        </w:rPr>
        <w:t>)</w:t>
      </w:r>
      <w:r w:rsidR="00B11BFB">
        <w:rPr>
          <w:rFonts w:ascii="Arial" w:eastAsia="Calibri" w:hAnsi="Arial" w:cs="Arial"/>
          <w:i/>
          <w:sz w:val="22"/>
          <w:szCs w:val="22"/>
        </w:rPr>
        <w:t xml:space="preserve"> and to identify the potential new requirements of this use case related to relay</w:t>
      </w:r>
      <w:r w:rsidR="00BE0FF9">
        <w:rPr>
          <w:rFonts w:ascii="Arial" w:eastAsia="Calibri" w:hAnsi="Arial" w:cs="Arial"/>
          <w:i/>
          <w:sz w:val="22"/>
          <w:szCs w:val="22"/>
        </w:rPr>
        <w:t>.</w:t>
      </w:r>
    </w:p>
    <w:p w14:paraId="4A4243F9" w14:textId="77777777" w:rsidR="00A45CBF" w:rsidRPr="000D6532" w:rsidRDefault="00200074" w:rsidP="00B4181D">
      <w:r w:rsidRPr="000D6532">
        <w:t>---------- Use Case template ----------</w:t>
      </w:r>
    </w:p>
    <w:p w14:paraId="6B3684BE" w14:textId="6F103A83" w:rsidR="00234E84" w:rsidRPr="000D6532" w:rsidRDefault="002069C0" w:rsidP="00B00980">
      <w:pPr>
        <w:pStyle w:val="Heading2"/>
        <w:rPr>
          <w:lang w:val="en-GB"/>
        </w:rPr>
      </w:pPr>
      <w:r w:rsidRPr="000D6532">
        <w:rPr>
          <w:lang w:val="en-GB"/>
        </w:rPr>
        <w:t>x.1</w:t>
      </w:r>
      <w:r w:rsidRPr="000D6532">
        <w:rPr>
          <w:lang w:val="en-GB"/>
        </w:rPr>
        <w:tab/>
      </w:r>
      <w:r w:rsidR="006B0428">
        <w:rPr>
          <w:lang w:val="en-GB"/>
        </w:rPr>
        <w:t>Wagon</w:t>
      </w:r>
      <w:r w:rsidR="001D25AB">
        <w:rPr>
          <w:lang w:val="en-GB"/>
        </w:rPr>
        <w:t xml:space="preserve"> </w:t>
      </w:r>
      <w:r w:rsidR="00234E84" w:rsidRPr="000D6532">
        <w:rPr>
          <w:lang w:val="en-GB"/>
        </w:rPr>
        <w:t>Use case</w:t>
      </w:r>
    </w:p>
    <w:p w14:paraId="258F4C56" w14:textId="77777777" w:rsidR="00234E84" w:rsidRPr="000D6532" w:rsidRDefault="00234E84" w:rsidP="00B00980">
      <w:pPr>
        <w:pStyle w:val="Heading3"/>
        <w:rPr>
          <w:lang w:val="en-GB"/>
        </w:rPr>
      </w:pPr>
      <w:bookmarkStart w:id="1" w:name="_Toc355779204"/>
      <w:bookmarkStart w:id="2" w:name="_Toc354586742"/>
      <w:bookmarkStart w:id="3" w:name="_Toc354590101"/>
      <w:bookmarkEnd w:id="1"/>
      <w:bookmarkEnd w:id="2"/>
      <w:bookmarkEnd w:id="3"/>
      <w:r w:rsidRPr="000D6532">
        <w:rPr>
          <w:lang w:val="en-GB"/>
        </w:rPr>
        <w:t>x.1.1</w:t>
      </w:r>
      <w:r w:rsidR="002069C0" w:rsidRPr="000D6532">
        <w:rPr>
          <w:lang w:val="en-GB"/>
        </w:rPr>
        <w:tab/>
      </w:r>
      <w:r w:rsidRPr="000D6532">
        <w:rPr>
          <w:lang w:val="en-GB"/>
        </w:rPr>
        <w:t>Description</w:t>
      </w:r>
    </w:p>
    <w:p w14:paraId="31940964" w14:textId="77777777" w:rsidR="006B0428" w:rsidRDefault="006B0428" w:rsidP="006B0428">
      <w:bookmarkStart w:id="4" w:name="_Toc355779205"/>
      <w:bookmarkStart w:id="5" w:name="_Toc354586743"/>
      <w:bookmarkStart w:id="6" w:name="_Toc354590102"/>
      <w:bookmarkEnd w:id="4"/>
      <w:bookmarkEnd w:id="5"/>
      <w:bookmarkEnd w:id="6"/>
      <w:r>
        <w:t>Wagon tracking and real time wagon fleet monitoring are essential part in the supply chain management. It contributes to optimize the fleet and maximizing the wagons and rolling stock use by reducing immobilization time and empty backhauling as well as providing better response to delays and stock shortage. It allows as well to design preventive and curative maintenance by measuring for example the full and empty kilometres or detecting shocks.</w:t>
      </w:r>
    </w:p>
    <w:p w14:paraId="17391699" w14:textId="77777777" w:rsidR="006B0428" w:rsidRDefault="006B0428" w:rsidP="006B0428">
      <w:pPr>
        <w:spacing w:after="0"/>
        <w:rPr>
          <w:lang w:val="en-US"/>
        </w:rPr>
      </w:pPr>
      <w:r w:rsidRPr="00A4548C">
        <w:t xml:space="preserve">A freight train is </w:t>
      </w:r>
      <w:r w:rsidRPr="00A4548C">
        <w:rPr>
          <w:bCs/>
          <w:lang w:val="en-US"/>
        </w:rPr>
        <w:t xml:space="preserve">comprised of one or several locomotives and </w:t>
      </w:r>
      <w:r>
        <w:rPr>
          <w:bCs/>
          <w:lang w:val="en-US"/>
        </w:rPr>
        <w:t xml:space="preserve">several </w:t>
      </w:r>
      <w:r w:rsidRPr="00A4548C">
        <w:rPr>
          <w:bCs/>
          <w:lang w:val="en-US"/>
        </w:rPr>
        <w:t>freight or goods wagons</w:t>
      </w:r>
      <w:r w:rsidRPr="00A4548C">
        <w:rPr>
          <w:lang w:val="en-US"/>
        </w:rPr>
        <w:t>. The freight wagons can be of different variety of wagon types depending</w:t>
      </w:r>
      <w:r>
        <w:rPr>
          <w:lang w:val="en-US"/>
        </w:rPr>
        <w:t xml:space="preserve"> of types of goods transported </w:t>
      </w:r>
      <w:r w:rsidRPr="00A4548C">
        <w:rPr>
          <w:lang w:val="en-US"/>
        </w:rPr>
        <w:t>such as open wagons, covered wagons, refrigerated vans, spine cars to carry intermodal containers, tank wagons, special purposes wagons (to carry coal, mine</w:t>
      </w:r>
      <w:r>
        <w:rPr>
          <w:lang w:val="en-US"/>
        </w:rPr>
        <w:t>ral or sand for exa</w:t>
      </w:r>
      <w:r w:rsidRPr="00A4548C">
        <w:rPr>
          <w:lang w:val="en-US"/>
        </w:rPr>
        <w:t>mple)</w:t>
      </w:r>
      <w:r>
        <w:rPr>
          <w:lang w:val="en-US"/>
        </w:rPr>
        <w:t xml:space="preserve">, </w:t>
      </w:r>
      <w:r w:rsidRPr="00A4548C">
        <w:rPr>
          <w:lang w:val="en-US"/>
        </w:rPr>
        <w:t>…</w:t>
      </w:r>
    </w:p>
    <w:p w14:paraId="0424BA30" w14:textId="77777777" w:rsidR="006B0428" w:rsidRDefault="006B0428" w:rsidP="006B0428">
      <w:pPr>
        <w:spacing w:after="0"/>
        <w:rPr>
          <w:lang w:val="en-US"/>
        </w:rPr>
      </w:pPr>
    </w:p>
    <w:p w14:paraId="1007654F" w14:textId="77777777" w:rsidR="006B0428" w:rsidRDefault="006B0428" w:rsidP="006B0428">
      <w:pPr>
        <w:spacing w:after="0"/>
        <w:rPr>
          <w:lang w:val="en-US"/>
        </w:rPr>
      </w:pPr>
      <w:r>
        <w:rPr>
          <w:lang w:val="en-US"/>
        </w:rPr>
        <w:t>These wagons need to be in a specific order to compose the train for example to avoid to put empties or light loads at the head end and heavy loads on the rear end but also based on different railway operator rules.</w:t>
      </w:r>
    </w:p>
    <w:p w14:paraId="06C63F13" w14:textId="77777777" w:rsidR="006B0428" w:rsidRDefault="006B0428" w:rsidP="006B0428">
      <w:pPr>
        <w:spacing w:after="0"/>
        <w:rPr>
          <w:lang w:val="en-US"/>
        </w:rPr>
      </w:pPr>
    </w:p>
    <w:p w14:paraId="7E6E784B" w14:textId="77777777" w:rsidR="006B0428" w:rsidRDefault="006B0428" w:rsidP="006B0428">
      <w:pPr>
        <w:spacing w:after="0"/>
      </w:pPr>
      <w:r w:rsidRPr="00691BE9">
        <w:t xml:space="preserve">Most of </w:t>
      </w:r>
      <w:r>
        <w:t>the freight</w:t>
      </w:r>
      <w:r w:rsidRPr="00691BE9">
        <w:t xml:space="preserve"> trains</w:t>
      </w:r>
      <w:r>
        <w:t xml:space="preserve"> are</w:t>
      </w:r>
      <w:r w:rsidRPr="00691BE9">
        <w:t xml:space="preserve"> run</w:t>
      </w:r>
      <w:r>
        <w:t>ning</w:t>
      </w:r>
      <w:r w:rsidRPr="00691BE9">
        <w:t xml:space="preserve"> an average speed of 50 </w:t>
      </w:r>
      <w:r>
        <w:t>to 80 km/h</w:t>
      </w:r>
      <w:r w:rsidRPr="00691BE9">
        <w:t xml:space="preserve"> depending on the curves</w:t>
      </w:r>
      <w:r>
        <w:t xml:space="preserve"> of the tracks</w:t>
      </w:r>
      <w:r w:rsidRPr="00691BE9">
        <w:t xml:space="preserve">, </w:t>
      </w:r>
      <w:r>
        <w:t>the hills,</w:t>
      </w:r>
      <w:r w:rsidRPr="00691BE9">
        <w:t xml:space="preserve"> </w:t>
      </w:r>
      <w:r>
        <w:t>the cargo</w:t>
      </w:r>
      <w:r w:rsidRPr="00691BE9">
        <w:t xml:space="preserve"> and </w:t>
      </w:r>
      <w:r>
        <w:t>the length of train and usually are not going over a speed of 100 km/h (dependency on the country regulations).</w:t>
      </w:r>
    </w:p>
    <w:p w14:paraId="6F09BE85" w14:textId="77777777" w:rsidR="006B0428" w:rsidRDefault="006B0428" w:rsidP="006B0428">
      <w:pPr>
        <w:spacing w:after="0"/>
      </w:pPr>
    </w:p>
    <w:p w14:paraId="63DED619" w14:textId="7496BCBB" w:rsidR="006B0428" w:rsidRDefault="006B0428" w:rsidP="006B0428">
      <w:r>
        <w:t xml:space="preserve">A typical freight train have a length of 700 m to 1 km and are composed with between </w:t>
      </w:r>
      <w:ins w:id="7" w:author="Thierry Berisot" w:date="2019-02-19T12:16:00Z">
        <w:r w:rsidR="00BF724B">
          <w:t>5</w:t>
        </w:r>
      </w:ins>
      <w:del w:id="8" w:author="Thierry Berisot" w:date="2019-02-19T12:16:00Z">
        <w:r w:rsidDel="00BF724B">
          <w:delText>7</w:delText>
        </w:r>
      </w:del>
      <w:r>
        <w:t>0 to 120 freight wagons of 40 feet and some of the wagons can be double stacked. Some freight trains have even reached the length of 7 km and were composed of 600 wagons and 8 locomotives.</w:t>
      </w:r>
    </w:p>
    <w:p w14:paraId="76C85891" w14:textId="77777777" w:rsidR="006B0428" w:rsidRDefault="006B0428" w:rsidP="006B0428">
      <w:r>
        <w:t xml:space="preserve">Each wagon need to be monitored and tracked by its owners as well as by the freight railway operator managing the train. </w:t>
      </w:r>
    </w:p>
    <w:p w14:paraId="7EFAAA8F" w14:textId="76DBBBB7" w:rsidR="006B0428" w:rsidRDefault="006B0428" w:rsidP="006B0428">
      <w:r>
        <w:t>The whole duration of life of a freight wagon varies from 20 years to 30/40 years and even 50 years depending on the type of wagon</w:t>
      </w:r>
      <w:ins w:id="9" w:author="Thierry Berisot" w:date="2019-02-19T14:02:00Z">
        <w:r w:rsidR="00340604">
          <w:t xml:space="preserve"> (</w:t>
        </w:r>
      </w:ins>
      <w:ins w:id="10" w:author="Thierry Berisot" w:date="2019-02-19T14:03:00Z">
        <w:r w:rsidR="00340604">
          <w:t xml:space="preserve">and </w:t>
        </w:r>
      </w:ins>
      <w:ins w:id="11" w:author="Thierry Berisot" w:date="2019-02-19T14:02:00Z">
        <w:r w:rsidR="00340604">
          <w:t>there is no power supply in the freight wagon</w:t>
        </w:r>
      </w:ins>
      <w:ins w:id="12" w:author="Thierry Berisot" w:date="2019-02-19T14:03:00Z">
        <w:r w:rsidR="00340604">
          <w:t>s</w:t>
        </w:r>
      </w:ins>
      <w:ins w:id="13" w:author="Thierry Berisot" w:date="2019-02-19T14:02:00Z">
        <w:r w:rsidR="00340604">
          <w:t xml:space="preserve"> contrary to</w:t>
        </w:r>
      </w:ins>
      <w:ins w:id="14" w:author="Thierry Berisot" w:date="2019-02-19T14:03:00Z">
        <w:r w:rsidR="00340604">
          <w:t xml:space="preserve"> passengers</w:t>
        </w:r>
      </w:ins>
      <w:ins w:id="15" w:author="Thierry Berisot" w:date="2019-02-20T12:27:00Z">
        <w:r w:rsidR="00217408">
          <w:t xml:space="preserve">’ </w:t>
        </w:r>
      </w:ins>
      <w:ins w:id="16" w:author="Thierry Berisot" w:date="2019-02-19T14:03:00Z">
        <w:r w:rsidR="00340604">
          <w:t>wagons)</w:t>
        </w:r>
      </w:ins>
      <w:r>
        <w:t>.</w:t>
      </w:r>
    </w:p>
    <w:p w14:paraId="716E21C3" w14:textId="77777777" w:rsidR="006B0428" w:rsidRDefault="006B0428" w:rsidP="006B0428">
      <w:r w:rsidRPr="00315660">
        <w:t xml:space="preserve">This use case describes a typical example of </w:t>
      </w:r>
      <w:r>
        <w:t>wagons attached together and</w:t>
      </w:r>
      <w:r w:rsidRPr="00315660">
        <w:t xml:space="preserve"> h</w:t>
      </w:r>
      <w:r>
        <w:t>ow future 5G System can help support</w:t>
      </w:r>
      <w:r w:rsidRPr="00C93CEB">
        <w:t xml:space="preserve"> </w:t>
      </w:r>
      <w:r>
        <w:t xml:space="preserve">the tracking of these wagons in an </w:t>
      </w:r>
      <w:r w:rsidRPr="00C93CEB">
        <w:t>efficient energy-saving</w:t>
      </w:r>
      <w:r>
        <w:t xml:space="preserve"> approach.</w:t>
      </w:r>
    </w:p>
    <w:p w14:paraId="3828E4D0" w14:textId="77777777" w:rsidR="00234E84" w:rsidRPr="000D6532" w:rsidRDefault="00234E84" w:rsidP="00B00980">
      <w:pPr>
        <w:pStyle w:val="Heading3"/>
        <w:rPr>
          <w:lang w:val="en-GB"/>
        </w:rPr>
      </w:pPr>
      <w:r w:rsidRPr="000D6532">
        <w:rPr>
          <w:lang w:val="en-GB"/>
        </w:rPr>
        <w:t>x.1.2</w:t>
      </w:r>
      <w:r w:rsidR="002069C0" w:rsidRPr="000D6532">
        <w:rPr>
          <w:lang w:val="en-GB"/>
        </w:rPr>
        <w:tab/>
      </w:r>
      <w:r w:rsidRPr="000D6532">
        <w:rPr>
          <w:lang w:val="en-GB"/>
        </w:rPr>
        <w:t>Pre-conditions</w:t>
      </w:r>
    </w:p>
    <w:p w14:paraId="0F336CBB" w14:textId="6DB1AEC4" w:rsidR="002449F9" w:rsidRDefault="002449F9" w:rsidP="002449F9">
      <w:bookmarkStart w:id="17" w:name="_Toc355779206"/>
      <w:bookmarkStart w:id="18" w:name="_Toc354586744"/>
      <w:bookmarkStart w:id="19" w:name="_Toc354590103"/>
      <w:bookmarkEnd w:id="17"/>
      <w:bookmarkEnd w:id="18"/>
      <w:bookmarkEnd w:id="19"/>
      <w:r>
        <w:t xml:space="preserve">Each wagon to be tracked is equipped with a </w:t>
      </w:r>
      <w:r w:rsidRPr="0055343C">
        <w:t xml:space="preserve">battery-powered </w:t>
      </w:r>
      <w:r>
        <w:t xml:space="preserve">IoT type UE including a 5G communication module. Depending on its content and its purpose (nature of the goods transported), the wagon is including different sensors and is able to </w:t>
      </w:r>
      <w:r w:rsidRPr="0055343C">
        <w:t>detect critical events (physical shocks,</w:t>
      </w:r>
      <w:ins w:id="20" w:author="Thierry Berisot" w:date="2019-02-19T14:03:00Z">
        <w:r w:rsidR="00340604">
          <w:t xml:space="preserve"> vibrations</w:t>
        </w:r>
      </w:ins>
      <w:ins w:id="21" w:author="Thierry Berisot" w:date="2019-02-19T14:04:00Z">
        <w:r w:rsidR="00340604">
          <w:t>,</w:t>
        </w:r>
      </w:ins>
      <w:r w:rsidRPr="0055343C">
        <w:t xml:space="preserve"> </w:t>
      </w:r>
      <w:del w:id="22" w:author="Thierry Berisot" w:date="2019-02-19T12:16:00Z">
        <w:r w:rsidRPr="0055343C" w:rsidDel="00BF724B">
          <w:delText>door opening</w:delText>
        </w:r>
        <w:r w:rsidDel="00BF724B">
          <w:delText xml:space="preserve">, </w:delText>
        </w:r>
      </w:del>
      <w:r>
        <w:t>temperature, dislocation…</w:t>
      </w:r>
      <w:r w:rsidRPr="0055343C">
        <w:t>)</w:t>
      </w:r>
      <w:r>
        <w:t xml:space="preserve"> as illustrated in figure 4.</w:t>
      </w:r>
    </w:p>
    <w:p w14:paraId="42DEEC1E" w14:textId="3138E6DE" w:rsidR="002449F9" w:rsidRDefault="002449F9" w:rsidP="002449F9">
      <w:pPr>
        <w:jc w:val="center"/>
      </w:pPr>
      <w:r>
        <w:rPr>
          <w:noProof/>
          <w:lang w:val="en-US"/>
        </w:rPr>
        <w:lastRenderedPageBreak/>
        <w:drawing>
          <wp:inline distT="0" distB="0" distL="0" distR="0" wp14:anchorId="18C66C3F" wp14:editId="2B9FEC4C">
            <wp:extent cx="3249930" cy="2306955"/>
            <wp:effectExtent l="0" t="0" r="1270" b="4445"/>
            <wp:docPr id="4" name="Picture 4" descr="Train%20Tracking%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in%20Tracking%20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49930" cy="2306955"/>
                    </a:xfrm>
                    <a:prstGeom prst="rect">
                      <a:avLst/>
                    </a:prstGeom>
                    <a:noFill/>
                    <a:ln>
                      <a:noFill/>
                    </a:ln>
                  </pic:spPr>
                </pic:pic>
              </a:graphicData>
            </a:graphic>
          </wp:inline>
        </w:drawing>
      </w:r>
    </w:p>
    <w:p w14:paraId="7D151ED9" w14:textId="77777777" w:rsidR="002449F9" w:rsidRPr="0069193A" w:rsidRDefault="002449F9" w:rsidP="002449F9">
      <w:pPr>
        <w:pStyle w:val="Caption"/>
        <w:jc w:val="center"/>
        <w:rPr>
          <w:rFonts w:eastAsia="Calibri"/>
        </w:rPr>
      </w:pPr>
      <w:r>
        <w:t xml:space="preserve">Figure </w:t>
      </w:r>
      <w:r>
        <w:fldChar w:fldCharType="begin"/>
      </w:r>
      <w:r>
        <w:instrText xml:space="preserve"> SEQ Figure \* ARABIC </w:instrText>
      </w:r>
      <w:r>
        <w:fldChar w:fldCharType="separate"/>
      </w:r>
      <w:r>
        <w:rPr>
          <w:noProof/>
        </w:rPr>
        <w:t>1</w:t>
      </w:r>
      <w:r>
        <w:fldChar w:fldCharType="end"/>
      </w:r>
      <w:r>
        <w:t>: Different sensors managed in a wagon</w:t>
      </w:r>
    </w:p>
    <w:p w14:paraId="2E4D76E0" w14:textId="77777777" w:rsidR="002449F9" w:rsidRDefault="002449F9" w:rsidP="002449F9"/>
    <w:p w14:paraId="6CD63595" w14:textId="77777777" w:rsidR="002449F9" w:rsidRDefault="002449F9" w:rsidP="002449F9">
      <w:r>
        <w:t xml:space="preserve">The </w:t>
      </w:r>
      <w:r w:rsidRPr="0055343C">
        <w:t xml:space="preserve">battery-powered </w:t>
      </w:r>
      <w:r>
        <w:t xml:space="preserve">UE </w:t>
      </w:r>
      <w:r w:rsidRPr="00C93CEB">
        <w:t xml:space="preserve">should </w:t>
      </w:r>
      <w:r>
        <w:t xml:space="preserve">be able to </w:t>
      </w:r>
      <w:r w:rsidRPr="00C93CEB">
        <w:t xml:space="preserve">operate for </w:t>
      </w:r>
      <w:r>
        <w:t xml:space="preserve">a period of 20 years without large </w:t>
      </w:r>
      <w:r w:rsidRPr="00C93CEB">
        <w:t>capacity battery p</w:t>
      </w:r>
      <w:r>
        <w:t>acks and without being replaced during this period of time.</w:t>
      </w:r>
    </w:p>
    <w:p w14:paraId="70D27688" w14:textId="5849783F" w:rsidR="002449F9" w:rsidRDefault="002449F9" w:rsidP="002449F9">
      <w:r>
        <w:t>Depending on the service level required by the owner of the goods and the supply chain associated, the wagon</w:t>
      </w:r>
      <w:r w:rsidRPr="00C93CEB">
        <w:t xml:space="preserve"> </w:t>
      </w:r>
      <w:r>
        <w:t>sends regular status update (could very between one every hour to twice a day – periodicity could even be set up to 1</w:t>
      </w:r>
      <w:ins w:id="23" w:author="Thierry Berisot" w:date="2019-02-19T12:16:00Z">
        <w:r w:rsidR="00BF724B">
          <w:t>0</w:t>
        </w:r>
      </w:ins>
      <w:r>
        <w:t xml:space="preserve"> min). The status update can be based on event (arrival on station for example). Additionally, based on non desired events such as shocks</w:t>
      </w:r>
      <w:del w:id="24" w:author="Thierry Berisot" w:date="2019-02-19T12:17:00Z">
        <w:r w:rsidDel="00BF724B">
          <w:delText xml:space="preserve"> or door opening</w:delText>
        </w:r>
      </w:del>
      <w:r>
        <w:t>, the wagon can send an alarm to inform of the event. The conductor of the locomotive may need to be informed of such event to trigger right answer.</w:t>
      </w:r>
    </w:p>
    <w:p w14:paraId="551A44B4" w14:textId="77777777" w:rsidR="002449F9" w:rsidRDefault="002449F9" w:rsidP="002449F9">
      <w:r>
        <w:t xml:space="preserve">A locomotive can be equipped with a gateway including a 5G communications module that can communicate to </w:t>
      </w:r>
      <w:r>
        <w:rPr>
          <w:lang w:eastAsia="zh-CN"/>
        </w:rPr>
        <w:t>satellite access networks.</w:t>
      </w:r>
    </w:p>
    <w:p w14:paraId="6BCA8C9F" w14:textId="77777777" w:rsidR="002449F9" w:rsidRDefault="002449F9" w:rsidP="002449F9">
      <w:r>
        <w:t>The size of the data payload containing the status information related to a wagon can be up to 2500 Bytes. This size depends as well as the service level required by the carried goods (refrigerated vans with perishable goods for example are providing more data based on various additional sensors than a wagon for mineral transportation).</w:t>
      </w:r>
    </w:p>
    <w:p w14:paraId="5481AACB" w14:textId="77777777" w:rsidR="002449F9" w:rsidRDefault="002449F9" w:rsidP="002449F9">
      <w:r>
        <w:t xml:space="preserve">The 5G system is interfaced to </w:t>
      </w:r>
      <w:r w:rsidRPr="00E71384">
        <w:t xml:space="preserve">an application server (e.g. </w:t>
      </w:r>
      <w:r>
        <w:t>Wagons Tracking Management System). The payload size and the periodicity by the application are defined according to the context expected.</w:t>
      </w:r>
    </w:p>
    <w:p w14:paraId="3D855983" w14:textId="77777777" w:rsidR="00234E84" w:rsidRPr="000D6532" w:rsidRDefault="00234E84" w:rsidP="00B00980">
      <w:pPr>
        <w:pStyle w:val="Heading3"/>
        <w:rPr>
          <w:lang w:val="en-GB"/>
        </w:rPr>
      </w:pPr>
      <w:r w:rsidRPr="000D6532">
        <w:rPr>
          <w:lang w:val="en-GB"/>
        </w:rPr>
        <w:t>x.1.3</w:t>
      </w:r>
      <w:r w:rsidR="002069C0" w:rsidRPr="000D6532">
        <w:rPr>
          <w:lang w:val="en-GB"/>
        </w:rPr>
        <w:tab/>
      </w:r>
      <w:r w:rsidRPr="000D6532">
        <w:rPr>
          <w:lang w:val="en-GB"/>
        </w:rPr>
        <w:t>Service Flows</w:t>
      </w:r>
    </w:p>
    <w:p w14:paraId="36EEB652" w14:textId="77777777" w:rsidR="002449F9" w:rsidRDefault="002449F9" w:rsidP="002449F9">
      <w:bookmarkStart w:id="25" w:name="_Toc355779207"/>
      <w:bookmarkStart w:id="26" w:name="_Toc354586745"/>
      <w:bookmarkStart w:id="27" w:name="_Toc354590104"/>
      <w:bookmarkEnd w:id="25"/>
      <w:bookmarkEnd w:id="26"/>
      <w:bookmarkEnd w:id="27"/>
      <w:r>
        <w:t>A freight train is composed of 19 freight wagons of different varieties and usages. Each wagon has been tracked individually to be placed in a certain order in order to compose the train. Not all wagons may be equipped with an UE.</w:t>
      </w:r>
    </w:p>
    <w:p w14:paraId="7ED52B25" w14:textId="387EB93E" w:rsidR="002449F9" w:rsidRDefault="002449F9" w:rsidP="002449F9">
      <w:r>
        <w:t xml:space="preserve">One of the main challenges is to communicate the information to the conductor as well with the WAN network on such a length and as the UE attached to the wagon can be in different places depending on the type of wagons. This needs to be done while still optimising the battery level of the UE attached to wagon as well as the fact that part of the train and some of the wagons can be in a tunnel where the propagation of the signal is limited. Another challenge is to communicate the information in a relative short time to allow the conductor as well as the train operator to react appropriately: 15 </w:t>
      </w:r>
      <w:r w:rsidR="001C0B7F">
        <w:t>second</w:t>
      </w:r>
      <w:r>
        <w:t>s from the time there is an event detected and the event is communicated to the locomotive.</w:t>
      </w:r>
    </w:p>
    <w:p w14:paraId="52E535F5" w14:textId="77777777" w:rsidR="002449F9" w:rsidRDefault="002449F9" w:rsidP="002449F9">
      <w:pPr>
        <w:jc w:val="both"/>
      </w:pPr>
      <w:r>
        <w:t xml:space="preserve">At the constitution of the train, the conductor of the train triggers through the gateway in the locomotive the establishment of a dedicated chain of relays between all wagons of the train that are equipped with an UE to route the data as illustrated by figure 5. </w:t>
      </w:r>
    </w:p>
    <w:p w14:paraId="3E53DA3C" w14:textId="6AA18C2B" w:rsidR="002449F9" w:rsidRDefault="002449F9" w:rsidP="002449F9">
      <w:pPr>
        <w:jc w:val="both"/>
      </w:pPr>
      <w:r>
        <w:rPr>
          <w:noProof/>
          <w:lang w:val="en-US"/>
        </w:rPr>
        <w:drawing>
          <wp:inline distT="0" distB="0" distL="0" distR="0" wp14:anchorId="6E600173" wp14:editId="497A0F16">
            <wp:extent cx="6161405" cy="562610"/>
            <wp:effectExtent l="0" t="0" r="10795" b="0"/>
            <wp:docPr id="8" name="Picture 8" descr="Cluster%20Railw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luster%20Railway"/>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61405" cy="562610"/>
                    </a:xfrm>
                    <a:prstGeom prst="rect">
                      <a:avLst/>
                    </a:prstGeom>
                    <a:noFill/>
                    <a:ln>
                      <a:noFill/>
                    </a:ln>
                  </pic:spPr>
                </pic:pic>
              </a:graphicData>
            </a:graphic>
          </wp:inline>
        </w:drawing>
      </w:r>
    </w:p>
    <w:p w14:paraId="31E80EA8" w14:textId="50B8FF30" w:rsidR="002449F9" w:rsidRPr="0069193A" w:rsidRDefault="002449F9" w:rsidP="002449F9">
      <w:pPr>
        <w:pStyle w:val="Caption"/>
        <w:jc w:val="center"/>
        <w:rPr>
          <w:rFonts w:eastAsia="Calibri"/>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2449F9">
        <w:t xml:space="preserve">Constitution of a </w:t>
      </w:r>
      <w:r w:rsidR="001C0B7F">
        <w:t xml:space="preserve">virtual </w:t>
      </w:r>
      <w:r w:rsidR="006E4141">
        <w:t xml:space="preserve">dedicated </w:t>
      </w:r>
      <w:r w:rsidRPr="002449F9">
        <w:t xml:space="preserve">chain </w:t>
      </w:r>
      <w:r w:rsidR="001C0B7F">
        <w:t xml:space="preserve">of relays </w:t>
      </w:r>
      <w:r w:rsidRPr="002449F9">
        <w:t>initiated by the locomotive gateway</w:t>
      </w:r>
    </w:p>
    <w:p w14:paraId="74C0222C" w14:textId="67564F9B" w:rsidR="002449F9" w:rsidRDefault="002449F9" w:rsidP="002449F9">
      <w:r>
        <w:t xml:space="preserve">This chain of </w:t>
      </w:r>
      <w:del w:id="28" w:author="Thierry Berisot" w:date="2019-02-22T09:28:00Z">
        <w:r w:rsidDel="009E7FE6">
          <w:delText xml:space="preserve">relays </w:delText>
        </w:r>
      </w:del>
      <w:ins w:id="29" w:author="Thierry Berisot" w:date="2019-02-22T09:28:00Z">
        <w:r w:rsidR="009E7FE6">
          <w:t xml:space="preserve"> </w:t>
        </w:r>
      </w:ins>
      <w:r>
        <w:t xml:space="preserve">is always managed by the gateway of the locomotive and will be valid for the whole duration of the travel until the train arrives its destination and the wagons are decoupled from the train. The virtual </w:t>
      </w:r>
      <w:r w:rsidR="0023210A">
        <w:t xml:space="preserve">dedicated chain of relays </w:t>
      </w:r>
      <w:r>
        <w:t>is restricted only to the wagons composing the train.</w:t>
      </w:r>
    </w:p>
    <w:p w14:paraId="09EBF364" w14:textId="32172D49" w:rsidR="002449F9" w:rsidRDefault="002449F9" w:rsidP="002449F9">
      <w:r>
        <w:t>On</w:t>
      </w:r>
      <w:r w:rsidR="00612CED">
        <w:t xml:space="preserve">ce this </w:t>
      </w:r>
      <w:r>
        <w:t xml:space="preserve">virtual </w:t>
      </w:r>
      <w:r w:rsidR="00612CED">
        <w:t xml:space="preserve">dedicated </w:t>
      </w:r>
      <w:r w:rsidR="0023210A">
        <w:t>c</w:t>
      </w:r>
      <w:r>
        <w:t xml:space="preserve">hain </w:t>
      </w:r>
      <w:r w:rsidR="0023210A">
        <w:t xml:space="preserve">of relays </w:t>
      </w:r>
      <w:r>
        <w:t>is established, the train ca</w:t>
      </w:r>
      <w:r w:rsidR="0023210A">
        <w:t xml:space="preserve">n start its journey. The </w:t>
      </w:r>
      <w:r>
        <w:t xml:space="preserve">chain </w:t>
      </w:r>
      <w:r w:rsidR="0023210A">
        <w:t xml:space="preserve">of relays </w:t>
      </w:r>
      <w:r>
        <w:t>allows different routing possible between UEs in case of failure of one of the relays.</w:t>
      </w:r>
    </w:p>
    <w:p w14:paraId="098EC15F" w14:textId="77777777" w:rsidR="002449F9" w:rsidRDefault="002449F9" w:rsidP="002449F9">
      <w:r>
        <w:t>The wagon UEs are using other UEs as relay in single hop or multi hops to communicate with the locomotive or with the WAN network in order to optimize their battery as illustrated by figure 6.</w:t>
      </w:r>
    </w:p>
    <w:p w14:paraId="449D1F7F" w14:textId="77777777" w:rsidR="002449F9" w:rsidRDefault="002449F9" w:rsidP="002449F9">
      <w:r>
        <w:t>The wagons are sending their status message to 5G communication module of the locomotive acting as a gateway which is aggregating the messages to be sent to the wagon Tracking Management System. The UE very distant from the train engine are using other UEs as relay in multi hops to communicate with the 5G communication module of the train engine. To be able to use the locomotive gateway, 90% of the wagons composing the train need to be equipped with the 5G communication module to be able to relay all messages.</w:t>
      </w:r>
    </w:p>
    <w:p w14:paraId="5ACE17A3" w14:textId="405C1F9A" w:rsidR="002449F9" w:rsidRDefault="002449F9" w:rsidP="002449F9">
      <w:r>
        <w:rPr>
          <w:noProof/>
          <w:lang w:val="en-US"/>
        </w:rPr>
        <w:drawing>
          <wp:inline distT="0" distB="0" distL="0" distR="0" wp14:anchorId="74247D7A" wp14:editId="6174292A">
            <wp:extent cx="6176010" cy="1730375"/>
            <wp:effectExtent l="0" t="0" r="0" b="0"/>
            <wp:docPr id="7" name="Picture 7" descr="train%20trac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rain%20tracki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76010" cy="1730375"/>
                    </a:xfrm>
                    <a:prstGeom prst="rect">
                      <a:avLst/>
                    </a:prstGeom>
                    <a:noFill/>
                    <a:ln>
                      <a:noFill/>
                    </a:ln>
                  </pic:spPr>
                </pic:pic>
              </a:graphicData>
            </a:graphic>
          </wp:inline>
        </w:drawing>
      </w:r>
    </w:p>
    <w:p w14:paraId="2F6DB383" w14:textId="77777777" w:rsidR="002449F9" w:rsidRPr="0069193A" w:rsidRDefault="002449F9" w:rsidP="002449F9">
      <w:pPr>
        <w:pStyle w:val="Caption"/>
        <w:jc w:val="center"/>
        <w:rPr>
          <w:rFonts w:eastAsia="Calibri"/>
        </w:rPr>
      </w:pPr>
      <w:r>
        <w:t xml:space="preserve">Figure </w:t>
      </w:r>
      <w:r>
        <w:fldChar w:fldCharType="begin"/>
      </w:r>
      <w:r>
        <w:instrText xml:space="preserve"> SEQ Figure \* ARABIC </w:instrText>
      </w:r>
      <w:r>
        <w:fldChar w:fldCharType="separate"/>
      </w:r>
      <w:r>
        <w:rPr>
          <w:noProof/>
        </w:rPr>
        <w:t>3</w:t>
      </w:r>
      <w:r>
        <w:fldChar w:fldCharType="end"/>
      </w:r>
      <w:r>
        <w:t>: Communication between wagons and locomotive</w:t>
      </w:r>
    </w:p>
    <w:p w14:paraId="45F056C7" w14:textId="3BE4EB1E" w:rsidR="002449F9" w:rsidRDefault="002449F9" w:rsidP="002449F9">
      <w:r>
        <w:t>All the communications need to be secured and only wagons that are part of the train composed are allowed to communicate between them and with the gateway of the locomotive.</w:t>
      </w:r>
    </w:p>
    <w:p w14:paraId="33608DEE" w14:textId="77777777" w:rsidR="00234E84" w:rsidRPr="000D6532" w:rsidRDefault="00234E84" w:rsidP="00B00980">
      <w:pPr>
        <w:pStyle w:val="Heading3"/>
        <w:rPr>
          <w:lang w:val="en-GB"/>
        </w:rPr>
      </w:pPr>
      <w:r w:rsidRPr="000D6532">
        <w:rPr>
          <w:lang w:val="en-GB"/>
        </w:rPr>
        <w:t>x.1.4</w:t>
      </w:r>
      <w:r w:rsidR="002069C0" w:rsidRPr="000D6532">
        <w:rPr>
          <w:lang w:val="en-GB"/>
        </w:rPr>
        <w:tab/>
      </w:r>
      <w:r w:rsidRPr="000D6532">
        <w:rPr>
          <w:lang w:val="en-GB"/>
        </w:rPr>
        <w:t>Post-conditions</w:t>
      </w:r>
    </w:p>
    <w:p w14:paraId="014B2321" w14:textId="69160108" w:rsidR="002449F9" w:rsidRDefault="002449F9" w:rsidP="002449F9">
      <w:bookmarkStart w:id="30" w:name="_Toc355779209"/>
      <w:bookmarkStart w:id="31" w:name="_Toc354586747"/>
      <w:bookmarkStart w:id="32" w:name="_Toc354590106"/>
      <w:bookmarkEnd w:id="30"/>
      <w:bookmarkEnd w:id="31"/>
      <w:bookmarkEnd w:id="32"/>
      <w:r>
        <w:t xml:space="preserve">All wagons have provided their data, with minimal impacts on their battery and they are ready for their next travel(s). Once a travel is finished, the </w:t>
      </w:r>
      <w:r w:rsidR="008874C9">
        <w:t xml:space="preserve">virtual dedicated </w:t>
      </w:r>
      <w:del w:id="33" w:author="Thierry Berisot" w:date="2019-02-22T09:39:00Z">
        <w:r w:rsidDel="007E5C8C">
          <w:delText xml:space="preserve">chain </w:delText>
        </w:r>
      </w:del>
      <w:ins w:id="34" w:author="Thierry Berisot" w:date="2019-02-22T09:39:00Z">
        <w:r w:rsidR="007E5C8C">
          <w:t xml:space="preserve">set </w:t>
        </w:r>
      </w:ins>
      <w:r>
        <w:t xml:space="preserve">of </w:t>
      </w:r>
      <w:ins w:id="35" w:author="Thierry Berisot" w:date="2019-02-22T09:29:00Z">
        <w:r w:rsidR="00C65B76" w:rsidRPr="00B278F0">
          <w:rPr>
            <w:lang w:val="en-US"/>
          </w:rPr>
          <w:t xml:space="preserve">multi-hop relay UEs </w:t>
        </w:r>
      </w:ins>
      <w:del w:id="36" w:author="Thierry Berisot" w:date="2019-02-22T09:29:00Z">
        <w:r w:rsidDel="00C65B76">
          <w:delText xml:space="preserve">relays </w:delText>
        </w:r>
      </w:del>
      <w:r>
        <w:t>is disabled and the wagons are detached and decoupled from the train and can be tracked separately.</w:t>
      </w:r>
    </w:p>
    <w:p w14:paraId="7F9CF722" w14:textId="77777777" w:rsidR="00E06C59" w:rsidRPr="000D6532" w:rsidRDefault="00234E84" w:rsidP="00B00980">
      <w:pPr>
        <w:pStyle w:val="Heading3"/>
        <w:rPr>
          <w:lang w:val="en-GB"/>
        </w:rPr>
      </w:pPr>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3C1E0F7" w14:textId="6081316D" w:rsidR="00DD1269" w:rsidRDefault="00436029" w:rsidP="00DD1269">
      <w:pPr>
        <w:rPr>
          <w:lang w:eastAsia="zh-CN"/>
        </w:rPr>
      </w:pPr>
      <w:ins w:id="37" w:author="Thierry Berisot" w:date="2019-02-22T09:08:00Z">
        <w:r>
          <w:rPr>
            <w:lang w:eastAsia="zh-CN"/>
          </w:rPr>
          <w:t xml:space="preserve">Editor’s note: </w:t>
        </w:r>
      </w:ins>
      <w:r w:rsidR="00DD1269">
        <w:rPr>
          <w:rFonts w:hint="eastAsia"/>
          <w:lang w:eastAsia="zh-CN"/>
        </w:rPr>
        <w:t xml:space="preserve">The </w:t>
      </w:r>
      <w:r w:rsidR="00DD1269">
        <w:t xml:space="preserve">existing features that are not related to the relay feature to </w:t>
      </w:r>
      <w:r w:rsidR="00DD1269">
        <w:rPr>
          <w:rFonts w:hint="eastAsia"/>
          <w:lang w:eastAsia="zh-CN"/>
        </w:rPr>
        <w:t>support this use case can be found in the TR 22.836 (</w:t>
      </w:r>
      <w:r w:rsidR="00DD1269" w:rsidRPr="00DD1269">
        <w:rPr>
          <w:lang w:eastAsia="zh-CN"/>
        </w:rPr>
        <w:t>Study on Asset Tracking Use Cases</w:t>
      </w:r>
      <w:r w:rsidR="00DD1269">
        <w:rPr>
          <w:lang w:eastAsia="zh-CN"/>
        </w:rPr>
        <w:t>).</w:t>
      </w:r>
    </w:p>
    <w:p w14:paraId="7FE04941" w14:textId="77777777" w:rsidR="00234E84" w:rsidRPr="000D6532" w:rsidRDefault="00E06C59" w:rsidP="00B00980">
      <w:pPr>
        <w:pStyle w:val="Heading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5B3A8296" w14:textId="77777777" w:rsidR="00DD6DA0" w:rsidRPr="00902236" w:rsidRDefault="00DD6DA0" w:rsidP="00DD6DA0">
      <w:pPr>
        <w:ind w:left="284"/>
        <w:rPr>
          <w:ins w:id="38" w:author="Thierry Berisot" w:date="2019-02-22T13:08:00Z"/>
          <w:color w:val="FF0000"/>
          <w:lang w:val="en-US"/>
        </w:rPr>
      </w:pPr>
      <w:ins w:id="39" w:author="Thierry Berisot" w:date="2019-02-22T13:08:00Z">
        <w:r w:rsidRPr="00902236">
          <w:rPr>
            <w:color w:val="FF0000"/>
            <w:lang w:val="en-US"/>
          </w:rPr>
          <w:t xml:space="preserve">Editor’s Note: </w:t>
        </w:r>
        <w:r>
          <w:rPr>
            <w:color w:val="FF0000"/>
            <w:lang w:val="en-US"/>
          </w:rPr>
          <w:t xml:space="preserve">Potential new requirements to be defined. </w:t>
        </w:r>
      </w:ins>
    </w:p>
    <w:p w14:paraId="575200EE" w14:textId="5F52DD98" w:rsidR="00436029" w:rsidDel="00DD6DA0" w:rsidRDefault="00CB7484" w:rsidP="00CB7484">
      <w:pPr>
        <w:rPr>
          <w:del w:id="40" w:author="Thierry Berisot" w:date="2019-02-22T13:08:00Z"/>
          <w:lang w:eastAsia="zh-CN"/>
        </w:rPr>
      </w:pPr>
      <w:del w:id="41" w:author="Thierry Berisot" w:date="2019-02-22T13:08:00Z">
        <w:r w:rsidDel="00DD6DA0">
          <w:rPr>
            <w:rFonts w:hint="eastAsia"/>
            <w:lang w:eastAsia="zh-CN"/>
          </w:rPr>
          <w:delText xml:space="preserve">The </w:delText>
        </w:r>
        <w:r w:rsidDel="00DD6DA0">
          <w:delText xml:space="preserve">potential new requirements that are not related to the relay feature to </w:delText>
        </w:r>
        <w:r w:rsidDel="00DD6DA0">
          <w:rPr>
            <w:rFonts w:hint="eastAsia"/>
            <w:lang w:eastAsia="zh-CN"/>
          </w:rPr>
          <w:delText>support this use case can be found in the TR 22.836 (</w:delText>
        </w:r>
        <w:r w:rsidRPr="00DD1269" w:rsidDel="00DD6DA0">
          <w:rPr>
            <w:lang w:eastAsia="zh-CN"/>
          </w:rPr>
          <w:delText>Study on Asset Tracking Use Cases</w:delText>
        </w:r>
        <w:r w:rsidDel="00DD6DA0">
          <w:rPr>
            <w:lang w:eastAsia="zh-CN"/>
          </w:rPr>
          <w:delText>).</w:delText>
        </w:r>
      </w:del>
    </w:p>
    <w:p w14:paraId="65B62CF1" w14:textId="474BADD6" w:rsidR="00DA03D0" w:rsidRPr="00DA03D0" w:rsidDel="00171EC3" w:rsidRDefault="00DA03D0" w:rsidP="00CB7484">
      <w:pPr>
        <w:rPr>
          <w:del w:id="42" w:author="Thierry Berisot" w:date="2019-02-21T19:03:00Z"/>
          <w:lang w:val="en-US"/>
          <w:rPrChange w:id="43" w:author="Thierry Berisot" w:date="2019-02-21T16:46:00Z">
            <w:rPr>
              <w:del w:id="44" w:author="Thierry Berisot" w:date="2019-02-21T19:03:00Z"/>
              <w:lang w:eastAsia="zh-CN"/>
            </w:rPr>
          </w:rPrChange>
        </w:rPr>
      </w:pPr>
    </w:p>
    <w:p w14:paraId="582BB4FA" w14:textId="4B7518D7" w:rsidR="00333EBF" w:rsidDel="00DD6DA0" w:rsidRDefault="007C7E0C" w:rsidP="007C7E0C">
      <w:pPr>
        <w:rPr>
          <w:del w:id="45" w:author="Thierry Berisot" w:date="2019-02-22T13:08:00Z"/>
          <w:lang w:eastAsia="zh-CN"/>
        </w:rPr>
      </w:pPr>
      <w:del w:id="46" w:author="Thierry Berisot" w:date="2019-02-22T13:08:00Z">
        <w:r w:rsidDel="00DD6DA0">
          <w:rPr>
            <w:lang w:eastAsia="zh-CN"/>
          </w:rPr>
          <w:delText xml:space="preserve">The 5G system shall be able to support the creation of a </w:delText>
        </w:r>
      </w:del>
      <w:del w:id="47" w:author="Thierry Berisot" w:date="2019-02-21T16:42:00Z">
        <w:r w:rsidDel="00DA03D0">
          <w:rPr>
            <w:lang w:eastAsia="zh-CN"/>
          </w:rPr>
          <w:delText xml:space="preserve">dedicated virtual </w:delText>
        </w:r>
      </w:del>
      <w:del w:id="48" w:author="Thierry Berisot" w:date="2019-02-22T13:08:00Z">
        <w:r w:rsidDel="00DD6DA0">
          <w:rPr>
            <w:lang w:eastAsia="zh-CN"/>
          </w:rPr>
          <w:delText xml:space="preserve">chain of </w:delText>
        </w:r>
      </w:del>
      <w:del w:id="49" w:author="Thierry Berisot" w:date="2019-02-21T16:42:00Z">
        <w:r w:rsidDel="00DA03D0">
          <w:rPr>
            <w:lang w:eastAsia="zh-CN"/>
          </w:rPr>
          <w:delText xml:space="preserve">relay UEs </w:delText>
        </w:r>
      </w:del>
      <w:del w:id="50" w:author="Thierry Berisot" w:date="2019-02-21T19:30:00Z">
        <w:r w:rsidDel="00F35BD7">
          <w:rPr>
            <w:lang w:eastAsia="zh-CN"/>
          </w:rPr>
          <w:delText xml:space="preserve">between UEs </w:delText>
        </w:r>
      </w:del>
      <w:del w:id="51" w:author="Thierry Berisot" w:date="2019-02-22T13:08:00Z">
        <w:r w:rsidDel="00DD6DA0">
          <w:rPr>
            <w:lang w:eastAsia="zh-CN"/>
          </w:rPr>
          <w:delText xml:space="preserve">at the initiative of </w:delText>
        </w:r>
      </w:del>
      <w:del w:id="52" w:author="Thierry Berisot" w:date="2019-02-21T16:43:00Z">
        <w:r w:rsidDel="00DA03D0">
          <w:rPr>
            <w:lang w:eastAsia="zh-CN"/>
          </w:rPr>
          <w:delText>a gateway</w:delText>
        </w:r>
      </w:del>
      <w:del w:id="53" w:author="Thierry Berisot" w:date="2019-02-22T13:08:00Z">
        <w:r w:rsidDel="00DD6DA0">
          <w:rPr>
            <w:lang w:eastAsia="zh-CN"/>
          </w:rPr>
          <w:delText xml:space="preserve"> </w:delText>
        </w:r>
      </w:del>
      <w:del w:id="54" w:author="Thierry Berisot" w:date="2019-02-21T16:43:00Z">
        <w:r w:rsidDel="00DA03D0">
          <w:rPr>
            <w:lang w:eastAsia="zh-CN"/>
          </w:rPr>
          <w:delText xml:space="preserve">and managed by the gateway and this </w:delText>
        </w:r>
      </w:del>
      <w:del w:id="55" w:author="Thierry Berisot" w:date="2019-02-22T13:08:00Z">
        <w:r w:rsidDel="00DD6DA0">
          <w:rPr>
            <w:lang w:eastAsia="zh-CN"/>
          </w:rPr>
          <w:delText>without WAN assistance</w:delText>
        </w:r>
      </w:del>
      <w:del w:id="56" w:author="Thierry Berisot" w:date="2019-02-21T19:30:00Z">
        <w:r w:rsidDel="00F35BD7">
          <w:rPr>
            <w:lang w:eastAsia="zh-CN"/>
          </w:rPr>
          <w:delText xml:space="preserve"> or WAN authorization</w:delText>
        </w:r>
      </w:del>
      <w:del w:id="57" w:author="Thierry Berisot" w:date="2019-02-22T13:08:00Z">
        <w:r w:rsidDel="00DD6DA0">
          <w:rPr>
            <w:lang w:eastAsia="zh-CN"/>
          </w:rPr>
          <w:delText>.</w:delText>
        </w:r>
      </w:del>
    </w:p>
    <w:p w14:paraId="581D4788" w14:textId="192BC13C" w:rsidR="007C7E0C" w:rsidDel="00333EBF" w:rsidRDefault="007C7E0C" w:rsidP="007C7E0C">
      <w:pPr>
        <w:rPr>
          <w:del w:id="58" w:author="Thierry Berisot" w:date="2019-02-21T19:08:00Z"/>
          <w:lang w:eastAsia="zh-CN"/>
        </w:rPr>
      </w:pPr>
      <w:del w:id="59" w:author="Thierry Berisot" w:date="2019-02-21T19:08:00Z">
        <w:r w:rsidDel="00333EBF">
          <w:rPr>
            <w:lang w:eastAsia="zh-CN"/>
          </w:rPr>
          <w:delText>The 5G system shall be able to support that each member of the dedicated virtual chain of relay UEs can be a relay for several other UEs members of the same chain of relay UEs.</w:delText>
        </w:r>
      </w:del>
    </w:p>
    <w:p w14:paraId="764E1441" w14:textId="2BB57BD8" w:rsidR="007C7E0C" w:rsidDel="00333EBF" w:rsidRDefault="007C7E0C" w:rsidP="007C7E0C">
      <w:pPr>
        <w:rPr>
          <w:del w:id="60" w:author="Thierry Berisot" w:date="2019-02-21T19:09:00Z"/>
        </w:rPr>
      </w:pPr>
      <w:del w:id="61" w:author="Thierry Berisot" w:date="2019-02-21T19:08:00Z">
        <w:r w:rsidDel="00333EBF">
          <w:delText xml:space="preserve">The UE of the 5G system shall be able to support that all the mechanisms involved in the constitution of the </w:delText>
        </w:r>
        <w:r w:rsidDel="00333EBF">
          <w:rPr>
            <w:lang w:eastAsia="zh-CN"/>
          </w:rPr>
          <w:delText>dedicated virtual virtual chain of relay UEs (</w:delText>
        </w:r>
        <w:r w:rsidRPr="00406FD5" w:rsidDel="00333EBF">
          <w:rPr>
            <w:lang w:val="en-US"/>
          </w:rPr>
          <w:delText>example:</w:delText>
        </w:r>
        <w:r w:rsidDel="00333EBF">
          <w:rPr>
            <w:lang w:val="en-US"/>
          </w:rPr>
          <w:delText xml:space="preserve"> </w:delText>
        </w:r>
        <w:r w:rsidDel="00333EBF">
          <w:delText xml:space="preserve">listening other UEs) are done in a very low power mode (less than </w:delText>
        </w:r>
        <w:r w:rsidRPr="00055B4B" w:rsidDel="00333EBF">
          <w:delText>[</w:delText>
        </w:r>
      </w:del>
      <w:del w:id="62" w:author="Thierry Berisot" w:date="2019-02-19T12:18:00Z">
        <w:r w:rsidDel="00BF724B">
          <w:delText>4</w:delText>
        </w:r>
      </w:del>
      <w:del w:id="63" w:author="Thierry Berisot" w:date="2019-02-21T19:08:00Z">
        <w:r w:rsidDel="00333EBF">
          <w:delText>0</w:delText>
        </w:r>
        <w:r w:rsidRPr="00055B4B" w:rsidDel="00333EBF">
          <w:delText xml:space="preserve">] </w:delText>
        </w:r>
        <w:r w:rsidDel="00333EBF">
          <w:delText xml:space="preserve">µJ / </w:delText>
        </w:r>
      </w:del>
      <w:del w:id="64" w:author="Thierry Berisot" w:date="2019-02-21T19:09:00Z">
        <w:r w:rsidDel="00333EBF">
          <w:delText xml:space="preserve">second). </w:delText>
        </w:r>
      </w:del>
    </w:p>
    <w:p w14:paraId="2C6BF860" w14:textId="6A90DA0D" w:rsidR="007C7E0C" w:rsidDel="00DA03D0" w:rsidRDefault="007C7E0C" w:rsidP="007C7E0C">
      <w:pPr>
        <w:rPr>
          <w:del w:id="65" w:author="Thierry Berisot" w:date="2019-02-21T16:48:00Z"/>
        </w:rPr>
      </w:pPr>
      <w:del w:id="66" w:author="Thierry Berisot" w:date="2019-02-21T16:48:00Z">
        <w:r w:rsidDel="00DA03D0">
          <w:delText>The 5G system shall be able to support d</w:delText>
        </w:r>
        <w:r w:rsidRPr="00F34289" w:rsidDel="00DA03D0">
          <w:delText xml:space="preserve">ynamic </w:delText>
        </w:r>
      </w:del>
      <w:del w:id="67" w:author="Thierry Berisot" w:date="2019-02-19T12:21:00Z">
        <w:r w:rsidRPr="00F34289" w:rsidDel="00BF724B">
          <w:delText>UE relaying</w:delText>
        </w:r>
        <w:r w:rsidDel="00BF724B">
          <w:delText xml:space="preserve"> between UEs including </w:delText>
        </w:r>
      </w:del>
      <w:del w:id="68" w:author="Thierry Berisot" w:date="2019-02-21T16:48:00Z">
        <w:r w:rsidDel="00DA03D0">
          <w:delText>multi hop relay (up to [</w:delText>
        </w:r>
      </w:del>
      <w:del w:id="69" w:author="Thierry Berisot" w:date="2019-02-19T12:21:00Z">
        <w:r w:rsidDel="00BF724B">
          <w:delText>9</w:delText>
        </w:r>
      </w:del>
      <w:del w:id="70" w:author="Thierry Berisot" w:date="2019-02-21T16:48:00Z">
        <w:r w:rsidDel="00DA03D0">
          <w:delText>] hops).</w:delText>
        </w:r>
      </w:del>
    </w:p>
    <w:p w14:paraId="0621B1C6" w14:textId="4DF41B48" w:rsidR="007C7E0C" w:rsidRPr="007C7E0C" w:rsidDel="00DD6DA0" w:rsidRDefault="007C7E0C" w:rsidP="007C7E0C">
      <w:pPr>
        <w:rPr>
          <w:del w:id="71" w:author="Thierry Berisot" w:date="2019-02-22T13:08:00Z"/>
          <w:lang w:val="en-US"/>
        </w:rPr>
      </w:pPr>
      <w:del w:id="72" w:author="Thierry Berisot" w:date="2019-02-22T13:08:00Z">
        <w:r w:rsidDel="00DD6DA0">
          <w:rPr>
            <w:lang w:val="en-US"/>
          </w:rPr>
          <w:delText xml:space="preserve">The operating range of </w:delText>
        </w:r>
      </w:del>
      <w:del w:id="73" w:author="Thierry Berisot" w:date="2019-02-22T08:47:00Z">
        <w:r w:rsidDel="006707C8">
          <w:rPr>
            <w:lang w:val="en-US"/>
          </w:rPr>
          <w:delText xml:space="preserve">each </w:delText>
        </w:r>
      </w:del>
      <w:del w:id="74" w:author="Thierry Berisot" w:date="2019-02-21T16:46:00Z">
        <w:r w:rsidDel="00DA03D0">
          <w:rPr>
            <w:lang w:val="en-US"/>
          </w:rPr>
          <w:delText>relay UE in a multi-hop chain of relay UEs</w:delText>
        </w:r>
      </w:del>
      <w:del w:id="75" w:author="Thierry Berisot" w:date="2019-02-22T08:47:00Z">
        <w:r w:rsidDel="00AE2398">
          <w:rPr>
            <w:lang w:val="en-US"/>
          </w:rPr>
          <w:delText xml:space="preserve"> </w:delText>
        </w:r>
      </w:del>
      <w:del w:id="76" w:author="Thierry Berisot" w:date="2019-02-22T13:08:00Z">
        <w:r w:rsidDel="00DD6DA0">
          <w:rPr>
            <w:lang w:val="en-US"/>
          </w:rPr>
          <w:delText>shall exceed 100 meters</w:delText>
        </w:r>
      </w:del>
      <w:del w:id="77" w:author="Thierry Berisot" w:date="2019-02-21T16:45:00Z">
        <w:r w:rsidDel="00DA03D0">
          <w:rPr>
            <w:lang w:val="en-US"/>
          </w:rPr>
          <w:delText xml:space="preserve"> (chain of relay UEs of 1km for </w:delText>
        </w:r>
      </w:del>
      <w:del w:id="78" w:author="Thierry Berisot" w:date="2019-02-19T12:20:00Z">
        <w:r w:rsidDel="00BF724B">
          <w:rPr>
            <w:lang w:val="en-US"/>
          </w:rPr>
          <w:delText xml:space="preserve">9 </w:delText>
        </w:r>
      </w:del>
      <w:del w:id="79" w:author="Thierry Berisot" w:date="2019-02-21T16:45:00Z">
        <w:r w:rsidDel="00DA03D0">
          <w:rPr>
            <w:lang w:val="en-US"/>
          </w:rPr>
          <w:delText>hops)</w:delText>
        </w:r>
      </w:del>
      <w:del w:id="80" w:author="Thierry Berisot" w:date="2019-02-22T13:08:00Z">
        <w:r w:rsidDel="00DD6DA0">
          <w:rPr>
            <w:lang w:val="en-US"/>
          </w:rPr>
          <w:delText>.</w:delText>
        </w:r>
      </w:del>
    </w:p>
    <w:p w14:paraId="1D43089F" w14:textId="3AFC0AA5" w:rsidR="007C7E0C" w:rsidDel="00DD6DA0" w:rsidRDefault="007C7E0C" w:rsidP="007C7E0C">
      <w:pPr>
        <w:rPr>
          <w:del w:id="81" w:author="Thierry Berisot" w:date="2019-02-22T13:08:00Z"/>
        </w:rPr>
      </w:pPr>
      <w:del w:id="82" w:author="Thierry Berisot" w:date="2019-02-22T13:08:00Z">
        <w:r w:rsidDel="00DD6DA0">
          <w:delText xml:space="preserve">The 5G system shall be able to support that the time for </w:delText>
        </w:r>
      </w:del>
      <w:del w:id="83" w:author="Thierry Berisot" w:date="2019-02-22T08:48:00Z">
        <w:r w:rsidDel="006707C8">
          <w:delText xml:space="preserve">the </w:delText>
        </w:r>
      </w:del>
      <w:del w:id="84" w:author="Thierry Berisot" w:date="2019-02-22T13:08:00Z">
        <w:r w:rsidDel="00DD6DA0">
          <w:delText xml:space="preserve">message to be communicated from </w:delText>
        </w:r>
      </w:del>
      <w:del w:id="85" w:author="Thierry Berisot" w:date="2019-02-21T16:49:00Z">
        <w:r w:rsidDel="00DA03D0">
          <w:delText xml:space="preserve">the </w:delText>
        </w:r>
      </w:del>
      <w:del w:id="86" w:author="Thierry Berisot" w:date="2019-02-22T13:08:00Z">
        <w:r w:rsidDel="00DD6DA0">
          <w:delText xml:space="preserve">UE </w:delText>
        </w:r>
      </w:del>
      <w:del w:id="87" w:author="Thierry Berisot" w:date="2019-02-21T16:49:00Z">
        <w:r w:rsidDel="00DA03D0">
          <w:delText xml:space="preserve">at the end of the </w:delText>
        </w:r>
        <w:r w:rsidDel="00DA03D0">
          <w:rPr>
            <w:lang w:eastAsia="zh-CN"/>
          </w:rPr>
          <w:delText xml:space="preserve">dedicated virtual chain of relay UEs to the gateway </w:delText>
        </w:r>
      </w:del>
      <w:del w:id="88" w:author="Thierry Berisot" w:date="2019-02-22T13:08:00Z">
        <w:r w:rsidDel="00DD6DA0">
          <w:rPr>
            <w:lang w:eastAsia="zh-CN"/>
          </w:rPr>
          <w:delText xml:space="preserve">through </w:delText>
        </w:r>
      </w:del>
      <w:del w:id="89" w:author="Thierry Berisot" w:date="2019-02-21T16:49:00Z">
        <w:r w:rsidDel="00DA03D0">
          <w:rPr>
            <w:lang w:eastAsia="zh-CN"/>
          </w:rPr>
          <w:delText xml:space="preserve">the </w:delText>
        </w:r>
      </w:del>
      <w:del w:id="90" w:author="Thierry Berisot" w:date="2019-02-21T16:50:00Z">
        <w:r w:rsidDel="001838DD">
          <w:rPr>
            <w:lang w:eastAsia="zh-CN"/>
          </w:rPr>
          <w:delText>different UEs relays part of the virtual chain of relay UEs</w:delText>
        </w:r>
      </w:del>
      <w:del w:id="91" w:author="Thierry Berisot" w:date="2019-02-22T13:08:00Z">
        <w:r w:rsidDel="00DD6DA0">
          <w:rPr>
            <w:lang w:eastAsia="zh-CN"/>
          </w:rPr>
          <w:delText xml:space="preserve"> does not exceed </w:delText>
        </w:r>
        <w:r w:rsidRPr="00055B4B" w:rsidDel="00DD6DA0">
          <w:delText>[</w:delText>
        </w:r>
        <w:r w:rsidDel="00DD6DA0">
          <w:delText>15</w:delText>
        </w:r>
        <w:r w:rsidRPr="00055B4B" w:rsidDel="00DD6DA0">
          <w:delText xml:space="preserve">] </w:delText>
        </w:r>
        <w:r w:rsidDel="00DD6DA0">
          <w:delText>seconds.</w:delText>
        </w:r>
      </w:del>
    </w:p>
    <w:p w14:paraId="2FAE7D07" w14:textId="38D79E53" w:rsidR="007C7E0C" w:rsidDel="00DA03D0" w:rsidRDefault="007C7E0C" w:rsidP="007C7E0C">
      <w:pPr>
        <w:rPr>
          <w:del w:id="92" w:author="Thierry Berisot" w:date="2019-02-21T16:41:00Z"/>
        </w:rPr>
      </w:pPr>
      <w:del w:id="93" w:author="Thierry Berisot" w:date="2019-02-21T16:41:00Z">
        <w:r w:rsidDel="00DA03D0">
          <w:delText>The 5G system shall be able to preserve at maximum the duration of life of the UEs by not allowing UE with a too low battery (less than [10] % of its initial battery capacity) to be used as relay.</w:delText>
        </w:r>
      </w:del>
    </w:p>
    <w:p w14:paraId="53FF3109" w14:textId="3DFF586D" w:rsidR="007C7E0C" w:rsidDel="00F35BD7" w:rsidRDefault="007C7E0C" w:rsidP="007C7E0C">
      <w:pPr>
        <w:rPr>
          <w:del w:id="94" w:author="Thierry Berisot" w:date="2019-02-21T19:27:00Z"/>
        </w:rPr>
      </w:pPr>
      <w:del w:id="95" w:author="Thierry Berisot" w:date="2019-02-21T19:27:00Z">
        <w:r w:rsidDel="00F35BD7">
          <w:delText xml:space="preserve">The 5G system shall be able to support that a virtual and dedicated </w:delText>
        </w:r>
        <w:r w:rsidDel="00F35BD7">
          <w:rPr>
            <w:lang w:eastAsia="zh-CN"/>
          </w:rPr>
          <w:delText xml:space="preserve">chain of relay UEs </w:delText>
        </w:r>
        <w:r w:rsidDel="00F35BD7">
          <w:delText xml:space="preserve">managed by a gateway has a capacity of up to </w:delText>
        </w:r>
      </w:del>
      <w:del w:id="96" w:author="Thierry Berisot" w:date="2019-02-19T12:22:00Z">
        <w:r w:rsidDel="00BF724B">
          <w:delText>10</w:delText>
        </w:r>
      </w:del>
      <w:del w:id="97" w:author="Thierry Berisot" w:date="2019-02-21T19:27:00Z">
        <w:r w:rsidDel="00F35BD7">
          <w:delText>00 nodes (UE).</w:delText>
        </w:r>
      </w:del>
    </w:p>
    <w:p w14:paraId="000908A8" w14:textId="1CA43C16" w:rsidR="007C7E0C" w:rsidDel="00333EBF" w:rsidRDefault="007C7E0C" w:rsidP="007C7E0C">
      <w:pPr>
        <w:rPr>
          <w:del w:id="98" w:author="Thierry Berisot" w:date="2019-02-21T19:10:00Z"/>
        </w:rPr>
      </w:pPr>
      <w:del w:id="99" w:author="Thierry Berisot" w:date="2019-02-21T19:10:00Z">
        <w:r w:rsidDel="00333EBF">
          <w:delText xml:space="preserve">The 5G system shall be able to support that the </w:delText>
        </w:r>
        <w:r w:rsidDel="00333EBF">
          <w:rPr>
            <w:lang w:eastAsia="zh-CN"/>
          </w:rPr>
          <w:delText xml:space="preserve">chain of relay UEs </w:delText>
        </w:r>
        <w:r w:rsidDel="00333EBF">
          <w:delText xml:space="preserve">created between the UEs and the gateway is </w:delText>
        </w:r>
        <w:r w:rsidRPr="00A6599C" w:rsidDel="00333EBF">
          <w:delText xml:space="preserve">uniquely identified </w:delText>
        </w:r>
        <w:r w:rsidDel="00333EBF">
          <w:delText>and only UEs knowing this unique identifier can be allowed to join it.</w:delText>
        </w:r>
      </w:del>
    </w:p>
    <w:p w14:paraId="759DB519" w14:textId="3E665FEE" w:rsidR="007C7E0C" w:rsidDel="00333EBF" w:rsidRDefault="007C7E0C" w:rsidP="007C7E0C">
      <w:pPr>
        <w:jc w:val="both"/>
        <w:rPr>
          <w:del w:id="100" w:author="Thierry Berisot" w:date="2019-02-21T19:10:00Z"/>
        </w:rPr>
      </w:pPr>
      <w:del w:id="101" w:author="Thierry Berisot" w:date="2019-02-21T19:10:00Z">
        <w:r w:rsidDel="00333EBF">
          <w:rPr>
            <w:lang w:eastAsia="zh-CN"/>
          </w:rPr>
          <w:delText xml:space="preserve">The 5G system shall be able to support that </w:delText>
        </w:r>
        <w:r w:rsidDel="00333EBF">
          <w:delText>the communication of the message and the respective acknowledgements are transmitted with minimum impact on the battery consumption and to avoid interferences and repetitions.</w:delText>
        </w:r>
      </w:del>
    </w:p>
    <w:p w14:paraId="3E397665" w14:textId="23D0DB44" w:rsidR="007C7E0C" w:rsidDel="00333EBF" w:rsidRDefault="007C7E0C" w:rsidP="007C7E0C">
      <w:pPr>
        <w:rPr>
          <w:del w:id="102" w:author="Thierry Berisot" w:date="2019-02-21T19:10:00Z"/>
        </w:rPr>
      </w:pPr>
      <w:del w:id="103" w:author="Thierry Berisot" w:date="2019-02-21T19:10:00Z">
        <w:r w:rsidDel="00333EBF">
          <w:delText xml:space="preserve">The UE of the 5G system shall not be specialized and shall be designed to support both relay and WAN connectivity in a dynamic manner.   </w:delText>
        </w:r>
      </w:del>
    </w:p>
    <w:p w14:paraId="6C3E4B1F" w14:textId="77777777" w:rsidR="007C7E0C" w:rsidRDefault="007C7E0C" w:rsidP="00CB7484">
      <w:pPr>
        <w:rPr>
          <w:lang w:eastAsia="zh-CN"/>
        </w:rPr>
      </w:pPr>
    </w:p>
    <w:sectPr w:rsidR="007C7E0C"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417EE3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126004B"/>
    <w:multiLevelType w:val="hybridMultilevel"/>
    <w:tmpl w:val="E71E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03E"/>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4C19"/>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1EC3"/>
    <w:rsid w:val="00172919"/>
    <w:rsid w:val="00183621"/>
    <w:rsid w:val="001838DD"/>
    <w:rsid w:val="00185CBC"/>
    <w:rsid w:val="00191741"/>
    <w:rsid w:val="00194C66"/>
    <w:rsid w:val="00195265"/>
    <w:rsid w:val="001953D1"/>
    <w:rsid w:val="001A5EEE"/>
    <w:rsid w:val="001B0982"/>
    <w:rsid w:val="001B461C"/>
    <w:rsid w:val="001C04FF"/>
    <w:rsid w:val="001C0B7F"/>
    <w:rsid w:val="001C6726"/>
    <w:rsid w:val="001D25AB"/>
    <w:rsid w:val="001D51FF"/>
    <w:rsid w:val="001D634E"/>
    <w:rsid w:val="001D6833"/>
    <w:rsid w:val="001E1800"/>
    <w:rsid w:val="001E5A5F"/>
    <w:rsid w:val="001F3226"/>
    <w:rsid w:val="001F583A"/>
    <w:rsid w:val="001F665F"/>
    <w:rsid w:val="001F7F37"/>
    <w:rsid w:val="00200074"/>
    <w:rsid w:val="002069C0"/>
    <w:rsid w:val="00211D42"/>
    <w:rsid w:val="00211F5D"/>
    <w:rsid w:val="00216010"/>
    <w:rsid w:val="00217408"/>
    <w:rsid w:val="002207CC"/>
    <w:rsid w:val="0022104A"/>
    <w:rsid w:val="00226272"/>
    <w:rsid w:val="00230205"/>
    <w:rsid w:val="002315D4"/>
    <w:rsid w:val="0023210A"/>
    <w:rsid w:val="00234E84"/>
    <w:rsid w:val="002432F2"/>
    <w:rsid w:val="002449F9"/>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349"/>
    <w:rsid w:val="00320CD1"/>
    <w:rsid w:val="003220E1"/>
    <w:rsid w:val="0032231C"/>
    <w:rsid w:val="003231A7"/>
    <w:rsid w:val="00324A19"/>
    <w:rsid w:val="00326493"/>
    <w:rsid w:val="00333EBF"/>
    <w:rsid w:val="00340530"/>
    <w:rsid w:val="00340604"/>
    <w:rsid w:val="00343D09"/>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0CDD"/>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31B3"/>
    <w:rsid w:val="00433754"/>
    <w:rsid w:val="00434D9A"/>
    <w:rsid w:val="00436029"/>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2CED"/>
    <w:rsid w:val="00614AD9"/>
    <w:rsid w:val="00615E56"/>
    <w:rsid w:val="00617E63"/>
    <w:rsid w:val="00623FBE"/>
    <w:rsid w:val="0062719B"/>
    <w:rsid w:val="00632611"/>
    <w:rsid w:val="0063435E"/>
    <w:rsid w:val="00653D48"/>
    <w:rsid w:val="00661E6E"/>
    <w:rsid w:val="00662BA3"/>
    <w:rsid w:val="006650BB"/>
    <w:rsid w:val="00666C7E"/>
    <w:rsid w:val="006707C8"/>
    <w:rsid w:val="00670860"/>
    <w:rsid w:val="0067656C"/>
    <w:rsid w:val="00686631"/>
    <w:rsid w:val="006874AA"/>
    <w:rsid w:val="00690D88"/>
    <w:rsid w:val="00693902"/>
    <w:rsid w:val="00693B8F"/>
    <w:rsid w:val="00696034"/>
    <w:rsid w:val="00697729"/>
    <w:rsid w:val="006A11BF"/>
    <w:rsid w:val="006A18FE"/>
    <w:rsid w:val="006A6D8C"/>
    <w:rsid w:val="006B0428"/>
    <w:rsid w:val="006B1984"/>
    <w:rsid w:val="006B1C4F"/>
    <w:rsid w:val="006B4188"/>
    <w:rsid w:val="006B5859"/>
    <w:rsid w:val="006C42DE"/>
    <w:rsid w:val="006C481F"/>
    <w:rsid w:val="006D397C"/>
    <w:rsid w:val="006E4141"/>
    <w:rsid w:val="006E6D89"/>
    <w:rsid w:val="006E7896"/>
    <w:rsid w:val="006F1148"/>
    <w:rsid w:val="00702408"/>
    <w:rsid w:val="007024F8"/>
    <w:rsid w:val="007039E6"/>
    <w:rsid w:val="007163B4"/>
    <w:rsid w:val="007222E6"/>
    <w:rsid w:val="0072646C"/>
    <w:rsid w:val="00726ECA"/>
    <w:rsid w:val="0072759E"/>
    <w:rsid w:val="00731BF1"/>
    <w:rsid w:val="00731C25"/>
    <w:rsid w:val="0073418D"/>
    <w:rsid w:val="00735364"/>
    <w:rsid w:val="00736D47"/>
    <w:rsid w:val="00737179"/>
    <w:rsid w:val="007419FF"/>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2073"/>
    <w:rsid w:val="0079588F"/>
    <w:rsid w:val="007961BA"/>
    <w:rsid w:val="007A440E"/>
    <w:rsid w:val="007A640C"/>
    <w:rsid w:val="007B56A9"/>
    <w:rsid w:val="007C76E6"/>
    <w:rsid w:val="007C7E0C"/>
    <w:rsid w:val="007D298D"/>
    <w:rsid w:val="007E5C8C"/>
    <w:rsid w:val="007E5F35"/>
    <w:rsid w:val="007E6841"/>
    <w:rsid w:val="007F2534"/>
    <w:rsid w:val="007F7861"/>
    <w:rsid w:val="008021AD"/>
    <w:rsid w:val="00803A96"/>
    <w:rsid w:val="00803DF2"/>
    <w:rsid w:val="008073E0"/>
    <w:rsid w:val="00812DA0"/>
    <w:rsid w:val="00820415"/>
    <w:rsid w:val="008249B1"/>
    <w:rsid w:val="008319D1"/>
    <w:rsid w:val="00831BBD"/>
    <w:rsid w:val="00834E2C"/>
    <w:rsid w:val="008351D0"/>
    <w:rsid w:val="0083590A"/>
    <w:rsid w:val="0084263A"/>
    <w:rsid w:val="00847504"/>
    <w:rsid w:val="00850F25"/>
    <w:rsid w:val="00853578"/>
    <w:rsid w:val="0085412C"/>
    <w:rsid w:val="00856EE4"/>
    <w:rsid w:val="00873C4A"/>
    <w:rsid w:val="0087567E"/>
    <w:rsid w:val="00877C18"/>
    <w:rsid w:val="008800BB"/>
    <w:rsid w:val="0088493E"/>
    <w:rsid w:val="008874C9"/>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3C48"/>
    <w:rsid w:val="008D65DA"/>
    <w:rsid w:val="008D6C64"/>
    <w:rsid w:val="008D701F"/>
    <w:rsid w:val="008E16EC"/>
    <w:rsid w:val="008E19AC"/>
    <w:rsid w:val="008E6E55"/>
    <w:rsid w:val="00900798"/>
    <w:rsid w:val="00902C55"/>
    <w:rsid w:val="00905E77"/>
    <w:rsid w:val="009061A9"/>
    <w:rsid w:val="00917315"/>
    <w:rsid w:val="00920B28"/>
    <w:rsid w:val="00926BD4"/>
    <w:rsid w:val="00926C92"/>
    <w:rsid w:val="0092760D"/>
    <w:rsid w:val="0093026B"/>
    <w:rsid w:val="0093788C"/>
    <w:rsid w:val="00940BA0"/>
    <w:rsid w:val="00941235"/>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38E6"/>
    <w:rsid w:val="009958A7"/>
    <w:rsid w:val="009A1645"/>
    <w:rsid w:val="009B33E1"/>
    <w:rsid w:val="009C0776"/>
    <w:rsid w:val="009C1823"/>
    <w:rsid w:val="009C550B"/>
    <w:rsid w:val="009C60C3"/>
    <w:rsid w:val="009C6EE2"/>
    <w:rsid w:val="009D1F41"/>
    <w:rsid w:val="009D1F94"/>
    <w:rsid w:val="009D2D82"/>
    <w:rsid w:val="009D585E"/>
    <w:rsid w:val="009E182F"/>
    <w:rsid w:val="009E274E"/>
    <w:rsid w:val="009E41D1"/>
    <w:rsid w:val="009E6D7B"/>
    <w:rsid w:val="009E7FE6"/>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73986"/>
    <w:rsid w:val="00A801CC"/>
    <w:rsid w:val="00A82DDD"/>
    <w:rsid w:val="00A868BB"/>
    <w:rsid w:val="00A9054D"/>
    <w:rsid w:val="00A93A44"/>
    <w:rsid w:val="00AA0C0A"/>
    <w:rsid w:val="00AA7011"/>
    <w:rsid w:val="00AA75BA"/>
    <w:rsid w:val="00AC0DF5"/>
    <w:rsid w:val="00AC4BDB"/>
    <w:rsid w:val="00AC5793"/>
    <w:rsid w:val="00AD0317"/>
    <w:rsid w:val="00AE04BB"/>
    <w:rsid w:val="00AE2398"/>
    <w:rsid w:val="00AE2FD4"/>
    <w:rsid w:val="00AF3CE4"/>
    <w:rsid w:val="00AF5B15"/>
    <w:rsid w:val="00B004F3"/>
    <w:rsid w:val="00B00980"/>
    <w:rsid w:val="00B03D32"/>
    <w:rsid w:val="00B04972"/>
    <w:rsid w:val="00B04FAD"/>
    <w:rsid w:val="00B11BFB"/>
    <w:rsid w:val="00B2164E"/>
    <w:rsid w:val="00B24F85"/>
    <w:rsid w:val="00B25BCA"/>
    <w:rsid w:val="00B30F82"/>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0FF9"/>
    <w:rsid w:val="00BE314A"/>
    <w:rsid w:val="00BF1AE9"/>
    <w:rsid w:val="00BF423D"/>
    <w:rsid w:val="00BF625B"/>
    <w:rsid w:val="00BF724B"/>
    <w:rsid w:val="00C03DF7"/>
    <w:rsid w:val="00C21E57"/>
    <w:rsid w:val="00C22622"/>
    <w:rsid w:val="00C2305B"/>
    <w:rsid w:val="00C30F9B"/>
    <w:rsid w:val="00C401B2"/>
    <w:rsid w:val="00C60866"/>
    <w:rsid w:val="00C62347"/>
    <w:rsid w:val="00C65B76"/>
    <w:rsid w:val="00C672EC"/>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B7484"/>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1598B"/>
    <w:rsid w:val="00D216A2"/>
    <w:rsid w:val="00D26891"/>
    <w:rsid w:val="00D310FC"/>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3D0"/>
    <w:rsid w:val="00DA079A"/>
    <w:rsid w:val="00DA2D12"/>
    <w:rsid w:val="00DA3E13"/>
    <w:rsid w:val="00DA4BB6"/>
    <w:rsid w:val="00DA6EE6"/>
    <w:rsid w:val="00DB4029"/>
    <w:rsid w:val="00DC0FDF"/>
    <w:rsid w:val="00DC1D13"/>
    <w:rsid w:val="00DC3BF8"/>
    <w:rsid w:val="00DC7083"/>
    <w:rsid w:val="00DD0E74"/>
    <w:rsid w:val="00DD1269"/>
    <w:rsid w:val="00DD1DB9"/>
    <w:rsid w:val="00DD2171"/>
    <w:rsid w:val="00DD6DA0"/>
    <w:rsid w:val="00DE63F5"/>
    <w:rsid w:val="00DF1E25"/>
    <w:rsid w:val="00DF26F8"/>
    <w:rsid w:val="00DF5361"/>
    <w:rsid w:val="00E044D8"/>
    <w:rsid w:val="00E04B08"/>
    <w:rsid w:val="00E04DFC"/>
    <w:rsid w:val="00E055CD"/>
    <w:rsid w:val="00E06C59"/>
    <w:rsid w:val="00E165D9"/>
    <w:rsid w:val="00E17295"/>
    <w:rsid w:val="00E2078D"/>
    <w:rsid w:val="00E2311B"/>
    <w:rsid w:val="00E3014F"/>
    <w:rsid w:val="00E3406C"/>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05AE"/>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0F7D"/>
    <w:rsid w:val="00F22F57"/>
    <w:rsid w:val="00F25422"/>
    <w:rsid w:val="00F2655C"/>
    <w:rsid w:val="00F26DAE"/>
    <w:rsid w:val="00F27221"/>
    <w:rsid w:val="00F35AF7"/>
    <w:rsid w:val="00F35BD7"/>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4DA2"/>
    <w:rsid w:val="00F86F62"/>
    <w:rsid w:val="00F90BA4"/>
    <w:rsid w:val="00FA1103"/>
    <w:rsid w:val="00FA5284"/>
    <w:rsid w:val="00FB4B22"/>
    <w:rsid w:val="00FC205B"/>
    <w:rsid w:val="00FC2825"/>
    <w:rsid w:val="00FC4E5F"/>
    <w:rsid w:val="00FD04E8"/>
    <w:rsid w:val="00FD0686"/>
    <w:rsid w:val="00FD18E3"/>
    <w:rsid w:val="00FD20D2"/>
    <w:rsid w:val="00FD3E6A"/>
    <w:rsid w:val="00FD5D3A"/>
    <w:rsid w:val="00FE0852"/>
    <w:rsid w:val="00FE2D67"/>
    <w:rsid w:val="00FE3AF1"/>
    <w:rsid w:val="00FE7AC2"/>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AC66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9"/>
    <w:lsdException w:name="Plain Table 2" w:uiPriority="50"/>
    <w:lsdException w:name="Plain Table 3" w:uiPriority="51"/>
    <w:lsdException w:name="Plain Table 4" w:uiPriority="52"/>
    <w:lsdException w:name="Plain Table 5" w:uiPriority="46"/>
    <w:lsdException w:name="Grid Table Light" w:uiPriority="47"/>
    <w:lsdException w:name="Grid Table 1 Light" w:uiPriority="48"/>
    <w:lsdException w:name="Grid Table 2" w:uiPriority="49"/>
    <w:lsdException w:name="Grid Table 3" w:uiPriority="50"/>
    <w:lsdException w:name="Grid Table 4" w:uiPriority="51"/>
    <w:lsdException w:name="Grid Table 5 Dark" w:uiPriority="52"/>
    <w:lsdException w:name="Grid Table 6 Colorful" w:uiPriority="46"/>
    <w:lsdException w:name="Grid Table 7 Colorful" w:uiPriority="47"/>
    <w:lsdException w:name="Grid Table 1 Light Accent 1" w:uiPriority="48"/>
    <w:lsdException w:name="Grid Table 2 Accent 1" w:uiPriority="49"/>
    <w:lsdException w:name="Grid Table 3 Accent 1" w:uiPriority="50"/>
    <w:lsdException w:name="Grid Table 4 Accent 1" w:uiPriority="51"/>
    <w:lsdException w:name="Grid Table 5 Dark Accent 1" w:uiPriority="52"/>
    <w:lsdException w:name="Grid Table 6 Colorful Accent 1" w:uiPriority="46"/>
    <w:lsdException w:name="Grid Table 7 Colorful Accent 1" w:uiPriority="47"/>
    <w:lsdException w:name="Grid Table 1 Light Accent 2" w:uiPriority="48"/>
    <w:lsdException w:name="Grid Table 2 Accent 2" w:uiPriority="49"/>
    <w:lsdException w:name="Grid Table 3 Accent 2" w:uiPriority="50"/>
    <w:lsdException w:name="Grid Table 4 Accent 2" w:uiPriority="51"/>
    <w:lsdException w:name="Grid Table 5 Dark Accent 2" w:uiPriority="52"/>
    <w:lsdException w:name="Grid Table 6 Colorful Accent 2" w:uiPriority="46"/>
    <w:lsdException w:name="Grid Table 7 Colorful Accent 2" w:uiPriority="47"/>
    <w:lsdException w:name="Grid Table 1 Light Accent 3" w:uiPriority="48"/>
    <w:lsdException w:name="Grid Table 2 Accent 3" w:uiPriority="49"/>
    <w:lsdException w:name="Grid Table 3 Accent 3" w:uiPriority="50"/>
    <w:lsdException w:name="Grid Table 4 Accent 3" w:uiPriority="51"/>
    <w:lsdException w:name="Grid Table 5 Dark Accent 3" w:uiPriority="52"/>
    <w:lsdException w:name="Grid Table 6 Colorful Accent 3" w:uiPriority="46"/>
    <w:lsdException w:name="Grid Table 7 Colorful Accent 3" w:uiPriority="47"/>
    <w:lsdException w:name="Grid Table 1 Light Accent 4" w:uiPriority="48"/>
    <w:lsdException w:name="Grid Table 2 Accent 4" w:uiPriority="49"/>
    <w:lsdException w:name="Grid Table 3 Accent 4" w:uiPriority="50"/>
    <w:lsdException w:name="Grid Table 4 Accent 4" w:uiPriority="51"/>
    <w:lsdException w:name="Grid Table 5 Dark Accent 4" w:uiPriority="52"/>
    <w:lsdException w:name="Grid Table 6 Colorful Accent 4" w:uiPriority="46"/>
    <w:lsdException w:name="Grid Table 7 Colorful Accent 4" w:uiPriority="47"/>
    <w:lsdException w:name="Grid Table 1 Light Accent 5" w:uiPriority="48"/>
    <w:lsdException w:name="Grid Table 2 Accent 5" w:uiPriority="49"/>
    <w:lsdException w:name="Grid Table 3 Accent 5" w:uiPriority="50"/>
    <w:lsdException w:name="Grid Table 4 Accent 5" w:uiPriority="51"/>
    <w:lsdException w:name="Grid Table 5 Dark Accent 5" w:uiPriority="52"/>
    <w:lsdException w:name="Grid Table 6 Colorful Accent 5" w:uiPriority="46"/>
    <w:lsdException w:name="Grid Table 7 Colorful Accent 5" w:uiPriority="47"/>
    <w:lsdException w:name="Grid Table 1 Light Accent 6" w:uiPriority="48"/>
    <w:lsdException w:name="Grid Table 2 Accent 6" w:uiPriority="49"/>
    <w:lsdException w:name="Grid Table 3 Accent 6" w:uiPriority="50"/>
    <w:lsdException w:name="Grid Table 4 Accent 6" w:uiPriority="51"/>
    <w:lsdException w:name="Grid Table 5 Dark Accent 6" w:uiPriority="52"/>
    <w:lsdException w:name="Grid Table 6 Colorful Accent 6" w:uiPriority="46"/>
    <w:lsdException w:name="Grid Table 7 Colorful Accent 6" w:uiPriority="47"/>
    <w:lsdException w:name="List Table 1 Light" w:uiPriority="48"/>
    <w:lsdException w:name="List Table 2" w:uiPriority="49"/>
    <w:lsdException w:name="List Table 3" w:uiPriority="50"/>
    <w:lsdException w:name="List Table 4" w:uiPriority="51"/>
    <w:lsdException w:name="List Table 5 Dark" w:uiPriority="52"/>
    <w:lsdException w:name="List Table 6 Colorful" w:uiPriority="46"/>
    <w:lsdException w:name="List Table 7 Colorful" w:uiPriority="47"/>
    <w:lsdException w:name="List Table 1 Light Accent 1" w:uiPriority="48"/>
    <w:lsdException w:name="List Table 2 Accent 1" w:uiPriority="49"/>
    <w:lsdException w:name="List Table 3 Accent 1" w:uiPriority="50"/>
    <w:lsdException w:name="List Table 4 Accent 1" w:uiPriority="51"/>
    <w:lsdException w:name="List Table 5 Dark Accent 1" w:uiPriority="52"/>
    <w:lsdException w:name="List Table 6 Colorful Accent 1" w:uiPriority="46"/>
    <w:lsdException w:name="List Table 7 Colorful Accent 1" w:uiPriority="47"/>
    <w:lsdException w:name="List Table 1 Light Accent 2" w:uiPriority="48"/>
    <w:lsdException w:name="List Table 2 Accent 2" w:uiPriority="49"/>
    <w:lsdException w:name="List Table 3 Accent 2" w:uiPriority="50"/>
    <w:lsdException w:name="List Table 4 Accent 2" w:uiPriority="51"/>
    <w:lsdException w:name="List Table 5 Dark Accent 2" w:uiPriority="52"/>
    <w:lsdException w:name="List Table 6 Colorful Accent 2" w:uiPriority="46"/>
    <w:lsdException w:name="List Table 7 Colorful Accent 2" w:uiPriority="47"/>
    <w:lsdException w:name="List Table 1 Light Accent 3" w:uiPriority="48"/>
    <w:lsdException w:name="List Table 2 Accent 3" w:uiPriority="49"/>
    <w:lsdException w:name="List Table 3 Accent 3" w:uiPriority="50"/>
    <w:lsdException w:name="List Table 4 Accent 3" w:uiPriority="51"/>
    <w:lsdException w:name="List Table 5 Dark Accent 3" w:uiPriority="52"/>
    <w:lsdException w:name="List Table 6 Colorful Accent 3" w:uiPriority="46"/>
    <w:lsdException w:name="List Table 7 Colorful Accent 3" w:uiPriority="47"/>
    <w:lsdException w:name="List Table 1 Light Accent 4" w:uiPriority="48"/>
    <w:lsdException w:name="List Table 2 Accent 4" w:uiPriority="49"/>
    <w:lsdException w:name="List Table 3 Accent 4" w:uiPriority="50"/>
    <w:lsdException w:name="List Table 4 Accent 4" w:uiPriority="51"/>
    <w:lsdException w:name="List Table 5 Dark Accent 4" w:uiPriority="52"/>
    <w:lsdException w:name="List Table 6 Colorful Accent 4" w:uiPriority="46"/>
    <w:lsdException w:name="List Table 7 Colorful Accent 4" w:uiPriority="47"/>
    <w:lsdException w:name="List Table 1 Light Accent 5" w:uiPriority="48"/>
    <w:lsdException w:name="List Table 2 Accent 5" w:uiPriority="49"/>
    <w:lsdException w:name="List Table 3 Accent 5" w:uiPriority="50"/>
    <w:lsdException w:name="List Table 4 Accent 5" w:uiPriority="51"/>
    <w:lsdException w:name="List Table 5 Dark Accent 5" w:uiPriority="52"/>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9938E6"/>
    <w:rPr>
      <w:color w:val="0563C1"/>
      <w:u w:val="single"/>
    </w:rPr>
  </w:style>
  <w:style w:type="paragraph" w:styleId="Caption">
    <w:name w:val="caption"/>
    <w:basedOn w:val="Normal"/>
    <w:next w:val="Normal"/>
    <w:qFormat/>
    <w:rsid w:val="009938E6"/>
    <w:pPr>
      <w:spacing w:before="120" w:after="120"/>
    </w:pPr>
    <w:rPr>
      <w:b/>
    </w:rPr>
  </w:style>
  <w:style w:type="paragraph" w:customStyle="1" w:styleId="NO">
    <w:name w:val="NO"/>
    <w:basedOn w:val="Normal"/>
    <w:rsid w:val="009938E6"/>
    <w:pPr>
      <w:keepLines/>
      <w:ind w:left="1135" w:hanging="851"/>
    </w:pPr>
  </w:style>
  <w:style w:type="paragraph" w:styleId="BalloonText">
    <w:name w:val="Balloon Text"/>
    <w:basedOn w:val="Normal"/>
    <w:link w:val="BalloonTextChar"/>
    <w:rsid w:val="00BF724B"/>
    <w:pPr>
      <w:spacing w:after="0"/>
    </w:pPr>
    <w:rPr>
      <w:sz w:val="18"/>
      <w:szCs w:val="18"/>
    </w:rPr>
  </w:style>
  <w:style w:type="character" w:customStyle="1" w:styleId="BalloonTextChar">
    <w:name w:val="Balloon Text Char"/>
    <w:basedOn w:val="DefaultParagraphFont"/>
    <w:link w:val="BalloonText"/>
    <w:rsid w:val="00BF724B"/>
    <w:rPr>
      <w:rFonts w:eastAsia="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tberisot@novamint.com" TargetMode="Externa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1536</Words>
  <Characters>8761</Characters>
  <Application>Microsoft Macintosh Word</Application>
  <DocSecurity>0</DocSecurity>
  <Lines>73</Lines>
  <Paragraphs>20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TSG-SA1 #42</vt:lpstr>
      <vt:lpstr>    x.1	Wagon Use case</vt:lpstr>
      <vt:lpstr>        x.1.1	Description</vt:lpstr>
      <vt:lpstr>        x.1.2	Pre-conditions</vt:lpstr>
      <vt:lpstr>        x.1.3	Service Flows</vt:lpstr>
      <vt:lpstr>        x.1.4	Post-conditions</vt:lpstr>
      <vt:lpstr>        x.1.5	Existing features partly or fully covering the use case functionality</vt:lpstr>
      <vt:lpstr>        x.1.6	Potential New Requirements needed to support the use case</vt:lpstr>
    </vt:vector>
  </TitlesOfParts>
  <Company>ETSI Secretariat</Company>
  <LinksUpToDate>false</LinksUpToDate>
  <CharactersWithSpaces>10277</CharactersWithSpaces>
  <SharedDoc>false</SharedDoc>
  <HLinks>
    <vt:vector size="18" baseType="variant">
      <vt:variant>
        <vt:i4>2621447</vt:i4>
      </vt:variant>
      <vt:variant>
        <vt:i4>0</vt:i4>
      </vt:variant>
      <vt:variant>
        <vt:i4>0</vt:i4>
      </vt:variant>
      <vt:variant>
        <vt:i4>5</vt:i4>
      </vt:variant>
      <vt:variant>
        <vt:lpwstr>mailto:tberisot@novamint.com</vt:lpwstr>
      </vt:variant>
      <vt:variant>
        <vt:lpwstr/>
      </vt:variant>
      <vt:variant>
        <vt:i4>4915297</vt:i4>
      </vt:variant>
      <vt:variant>
        <vt:i4>10459</vt:i4>
      </vt:variant>
      <vt:variant>
        <vt:i4>1027</vt:i4>
      </vt:variant>
      <vt:variant>
        <vt:i4>1</vt:i4>
      </vt:variant>
      <vt:variant>
        <vt:lpwstr>clusters%20containers</vt:lpwstr>
      </vt:variant>
      <vt:variant>
        <vt:lpwstr/>
      </vt:variant>
      <vt:variant>
        <vt:i4>65554</vt:i4>
      </vt:variant>
      <vt:variant>
        <vt:i4>12196</vt:i4>
      </vt:variant>
      <vt:variant>
        <vt:i4>1026</vt:i4>
      </vt:variant>
      <vt:variant>
        <vt:i4>1</vt:i4>
      </vt:variant>
      <vt:variant>
        <vt:lpwstr>Screen%20Shot%202018-11-02%20at%2012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Thierry Berisot</cp:lastModifiedBy>
  <cp:revision>3</cp:revision>
  <dcterms:created xsi:type="dcterms:W3CDTF">2019-02-22T11:09:00Z</dcterms:created>
  <dcterms:modified xsi:type="dcterms:W3CDTF">2019-02-22T11:14:00Z</dcterms:modified>
</cp:coreProperties>
</file>